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C14" w:rsidRDefault="00643ACE">
      <w:pPr>
        <w:spacing w:after="0" w:line="240" w:lineRule="auto"/>
        <w:rPr>
          <w:color w:val="A6A6A6"/>
        </w:rPr>
      </w:pPr>
      <w:r>
        <w:t xml:space="preserve">EDUKACINIŲ SISTEMŲ GRUPĖS  </w:t>
      </w:r>
      <w:r>
        <w:rPr>
          <w:b/>
        </w:rPr>
        <w:t xml:space="preserve"> 2024 m. svarbiausi MTEP pasiekimai</w:t>
      </w:r>
      <w:r>
        <w:rPr>
          <w:b/>
          <w:vertAlign w:val="superscript"/>
        </w:rPr>
        <w:footnoteReference w:id="1"/>
      </w:r>
      <w:r>
        <w:rPr>
          <w:b/>
        </w:rPr>
        <w:br/>
      </w:r>
      <w:r>
        <w:rPr>
          <w:color w:val="A6A6A6"/>
        </w:rPr>
        <w:t>VU MIF DMSTI akademinio padalinio pavadinimas</w:t>
      </w:r>
    </w:p>
    <w:p w:rsidR="00363C14" w:rsidRDefault="00363C14">
      <w:pPr>
        <w:spacing w:after="0" w:line="240" w:lineRule="auto"/>
        <w:rPr>
          <w:b/>
        </w:rPr>
      </w:pPr>
    </w:p>
    <w:p w:rsidR="00363C14" w:rsidRDefault="00643ACE">
      <w:pPr>
        <w:spacing w:after="0" w:line="240" w:lineRule="auto"/>
        <w:rPr>
          <w:i/>
          <w:sz w:val="20"/>
          <w:szCs w:val="20"/>
        </w:rPr>
      </w:pPr>
      <w:r>
        <w:rPr>
          <w:b/>
        </w:rPr>
        <w:t xml:space="preserve">1. Geriausių mokslo darbų sąrašas </w:t>
      </w:r>
      <w:r>
        <w:rPr>
          <w:i/>
        </w:rPr>
        <w:t>(iki 4)</w:t>
      </w:r>
    </w:p>
    <w:tbl>
      <w:tblPr>
        <w:tblStyle w:val="a"/>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8511"/>
        <w:gridCol w:w="1560"/>
        <w:gridCol w:w="4536"/>
      </w:tblGrid>
      <w:tr w:rsidR="00363C14">
        <w:trPr>
          <w:trHeight w:val="749"/>
        </w:trPr>
        <w:tc>
          <w:tcPr>
            <w:tcW w:w="556" w:type="dxa"/>
            <w:shd w:val="clear" w:color="auto" w:fill="F2F2F2"/>
            <w:vAlign w:val="center"/>
          </w:tcPr>
          <w:p w:rsidR="00363C14" w:rsidRDefault="00643ACE">
            <w:pPr>
              <w:widowControl w:val="0"/>
              <w:spacing w:after="0" w:line="240" w:lineRule="auto"/>
              <w:jc w:val="center"/>
            </w:pPr>
            <w:r>
              <w:t>Eil. Nr.</w:t>
            </w:r>
          </w:p>
        </w:tc>
        <w:tc>
          <w:tcPr>
            <w:tcW w:w="8511" w:type="dxa"/>
            <w:shd w:val="clear" w:color="auto" w:fill="F2F2F2"/>
            <w:vAlign w:val="center"/>
          </w:tcPr>
          <w:p w:rsidR="00363C14" w:rsidRDefault="00643ACE">
            <w:pPr>
              <w:widowControl w:val="0"/>
              <w:spacing w:after="0" w:line="240" w:lineRule="auto"/>
              <w:jc w:val="center"/>
            </w:pPr>
            <w:r>
              <w:t xml:space="preserve">Bibliografinis aprašas </w:t>
            </w:r>
          </w:p>
        </w:tc>
        <w:tc>
          <w:tcPr>
            <w:tcW w:w="1560" w:type="dxa"/>
            <w:shd w:val="clear" w:color="auto" w:fill="F2F2F2"/>
            <w:vAlign w:val="center"/>
          </w:tcPr>
          <w:p w:rsidR="00363C14" w:rsidRDefault="00643ACE">
            <w:pPr>
              <w:widowControl w:val="0"/>
              <w:spacing w:after="0" w:line="240" w:lineRule="auto"/>
              <w:jc w:val="center"/>
            </w:pPr>
            <w:r>
              <w:t>Institucijai tenkanti darbo dalis (0,000-1)</w:t>
            </w:r>
          </w:p>
        </w:tc>
        <w:tc>
          <w:tcPr>
            <w:tcW w:w="4536" w:type="dxa"/>
            <w:shd w:val="clear" w:color="auto" w:fill="F2F2F2"/>
            <w:vAlign w:val="center"/>
          </w:tcPr>
          <w:p w:rsidR="00363C14" w:rsidRDefault="00643ACE">
            <w:pPr>
              <w:widowControl w:val="0"/>
              <w:spacing w:after="0" w:line="240" w:lineRule="auto"/>
              <w:jc w:val="center"/>
            </w:pPr>
            <w:r>
              <w:t>Nuoroda į mokslo darbą (</w:t>
            </w:r>
            <w:r>
              <w:rPr>
                <w:i/>
              </w:rPr>
              <w:t>URL</w:t>
            </w:r>
            <w:r>
              <w:t>) ir (arba) pridedamas dokumentas</w:t>
            </w:r>
          </w:p>
        </w:tc>
      </w:tr>
      <w:tr w:rsidR="00363C14">
        <w:tc>
          <w:tcPr>
            <w:tcW w:w="556" w:type="dxa"/>
          </w:tcPr>
          <w:p w:rsidR="00363C14" w:rsidRDefault="00643ACE">
            <w:pPr>
              <w:widowControl w:val="0"/>
              <w:spacing w:after="0" w:line="240" w:lineRule="auto"/>
            </w:pPr>
            <w:r>
              <w:t>1</w:t>
            </w:r>
          </w:p>
        </w:tc>
        <w:tc>
          <w:tcPr>
            <w:tcW w:w="8511" w:type="dxa"/>
          </w:tcPr>
          <w:p w:rsidR="00363C14" w:rsidRDefault="00643ACE">
            <w:pPr>
              <w:widowControl w:val="0"/>
              <w:spacing w:after="0" w:line="240" w:lineRule="auto"/>
            </w:pPr>
            <w:r>
              <w:rPr>
                <w:b/>
              </w:rPr>
              <w:t>Dolgopolovas, Vladimiras</w:t>
            </w:r>
            <w:r>
              <w:rPr>
                <w:b/>
                <w:color w:val="000000"/>
                <w:sz w:val="21"/>
                <w:szCs w:val="21"/>
              </w:rPr>
              <w:t>; </w:t>
            </w:r>
            <w:r>
              <w:rPr>
                <w:b/>
              </w:rPr>
              <w:t>Dagienė, Valentina</w:t>
            </w:r>
            <w:r>
              <w:rPr>
                <w:color w:val="000000"/>
                <w:sz w:val="21"/>
                <w:szCs w:val="21"/>
              </w:rPr>
              <w:t xml:space="preserve">. Competency‐based TPACK approaches to computational thinking and integrated STEM: A conceptual exploration // Computer applications in engineering education. Hoboken : Wiley. ISSN 1061-3773. eISSN 1099-0542. 2024, vol. 32, iss. 6, art. no. e22788, p. [1-28]. </w:t>
            </w:r>
            <w:r>
              <w:rPr>
                <w:rFonts w:ascii="Times New Roman" w:eastAsia="Times New Roman" w:hAnsi="Times New Roman" w:cs="Times New Roman"/>
                <w:sz w:val="20"/>
                <w:szCs w:val="20"/>
              </w:rPr>
              <w:t>[Science Citation Index Expanded (Web of Science); Scopus] [Indėlis: 1,000] [Citav. rod.: IF: 2,000; AIF: 3,333; kvartilis: Q2 (2023, Clarivate JCR SCIE)] [Citav. rod.: CiteScore: 7,20; SNIP: 1,371; SJR: 0,715; kvartilis: Q1 (2023, Scopus Sources)] [M.kr.: T 007]</w:t>
            </w:r>
          </w:p>
        </w:tc>
        <w:tc>
          <w:tcPr>
            <w:tcW w:w="1560" w:type="dxa"/>
          </w:tcPr>
          <w:p w:rsidR="00363C14" w:rsidRDefault="00643ACE">
            <w:pPr>
              <w:widowControl w:val="0"/>
              <w:spacing w:after="0" w:line="240" w:lineRule="auto"/>
            </w:pPr>
            <w:r>
              <w:t>1</w:t>
            </w:r>
          </w:p>
        </w:tc>
        <w:tc>
          <w:tcPr>
            <w:tcW w:w="4536" w:type="dxa"/>
          </w:tcPr>
          <w:p w:rsidR="00363C14" w:rsidRDefault="00643ACE">
            <w:pPr>
              <w:widowControl w:val="0"/>
              <w:spacing w:after="0" w:line="240" w:lineRule="auto"/>
            </w:pPr>
            <w:r>
              <w:rPr>
                <w:color w:val="000000"/>
                <w:sz w:val="21"/>
                <w:szCs w:val="21"/>
              </w:rPr>
              <w:t>DOI: </w:t>
            </w:r>
            <w:hyperlink r:id="rId7">
              <w:r>
                <w:rPr>
                  <w:color w:val="0563C1"/>
                  <w:sz w:val="21"/>
                  <w:szCs w:val="21"/>
                  <w:u w:val="single"/>
                </w:rPr>
                <w:t>10.1002/cae.22788</w:t>
              </w:r>
            </w:hyperlink>
          </w:p>
        </w:tc>
      </w:tr>
      <w:tr w:rsidR="00363C14">
        <w:tc>
          <w:tcPr>
            <w:tcW w:w="556" w:type="dxa"/>
          </w:tcPr>
          <w:p w:rsidR="00363C14" w:rsidRDefault="00643ACE">
            <w:pPr>
              <w:widowControl w:val="0"/>
              <w:spacing w:after="0" w:line="240" w:lineRule="auto"/>
            </w:pPr>
            <w:r>
              <w:t>2</w:t>
            </w:r>
          </w:p>
        </w:tc>
        <w:tc>
          <w:tcPr>
            <w:tcW w:w="8511" w:type="dxa"/>
          </w:tcPr>
          <w:p w:rsidR="00363C14" w:rsidRDefault="00643ACE">
            <w:pPr>
              <w:widowControl w:val="0"/>
              <w:spacing w:after="0" w:line="240" w:lineRule="auto"/>
            </w:pPr>
            <w:r>
              <w:rPr>
                <w:rFonts w:ascii="Times New Roman" w:eastAsia="Times New Roman" w:hAnsi="Times New Roman" w:cs="Times New Roman"/>
                <w:b/>
                <w:sz w:val="20"/>
                <w:szCs w:val="20"/>
              </w:rPr>
              <w:t>Stumbrienė, Dovilė</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Jevsikova, Tatjana</w:t>
            </w:r>
            <w:r>
              <w:rPr>
                <w:rFonts w:ascii="Times New Roman" w:eastAsia="Times New Roman" w:hAnsi="Times New Roman" w:cs="Times New Roman"/>
                <w:sz w:val="20"/>
                <w:szCs w:val="20"/>
              </w:rPr>
              <w:t>; Kontvainė, Vita. Key factors influencing teachers’ motivation to transfer technology-enabled educational innovation // Education and information technologies: Special Issue on: What will be the new normal? Digital competence and 21st century skills: critical and emergent issues in the K-12 education. New York : Springer Nature. eISSN 1573-7608. 2024, vol. 29, iss. 2, p. 1697-1731. DOI:</w:t>
            </w:r>
            <w:hyperlink r:id="rId8">
              <w:r>
                <w:rPr>
                  <w:rFonts w:ascii="Times New Roman" w:eastAsia="Times New Roman" w:hAnsi="Times New Roman" w:cs="Times New Roman"/>
                  <w:sz w:val="20"/>
                  <w:szCs w:val="20"/>
                </w:rPr>
                <w:t xml:space="preserve"> </w:t>
              </w:r>
            </w:hyperlink>
            <w:hyperlink r:id="rId9">
              <w:r>
                <w:rPr>
                  <w:rFonts w:ascii="Times New Roman" w:eastAsia="Times New Roman" w:hAnsi="Times New Roman" w:cs="Times New Roman"/>
                  <w:color w:val="1155CC"/>
                  <w:sz w:val="20"/>
                  <w:szCs w:val="20"/>
                </w:rPr>
                <w:t>10.1007/s10639-023-11891-6</w:t>
              </w:r>
            </w:hyperlink>
            <w:r>
              <w:rPr>
                <w:rFonts w:ascii="Times New Roman" w:eastAsia="Times New Roman" w:hAnsi="Times New Roman" w:cs="Times New Roman"/>
                <w:sz w:val="20"/>
                <w:szCs w:val="20"/>
              </w:rPr>
              <w:t>. [Social Sciences Citation Index (Web of Science); Scopus; ACM Digital Library; Current Contents / Social &amp; Behavioral Sciences; DBLP; Dimensions; ERIC; ERIH Plus; INSPEC; Journal Citation Reports/Social Sciences Edition (Thomson Reuters)] [Indėlis: 0,667] [Citav. rod.: IF: 4,800; AIF: 1,900; kvartilis: Q1 (2023, Clarivate JCR SSCI)] [M.kr.: T 007,S 007,N 009]</w:t>
            </w:r>
          </w:p>
        </w:tc>
        <w:tc>
          <w:tcPr>
            <w:tcW w:w="1560" w:type="dxa"/>
          </w:tcPr>
          <w:p w:rsidR="00363C14" w:rsidRDefault="00643ACE">
            <w:pPr>
              <w:widowControl w:val="0"/>
              <w:spacing w:after="0" w:line="240" w:lineRule="auto"/>
            </w:pPr>
            <w:r>
              <w:rPr>
                <w:rFonts w:ascii="Times New Roman" w:eastAsia="Times New Roman" w:hAnsi="Times New Roman" w:cs="Times New Roman"/>
                <w:sz w:val="20"/>
                <w:szCs w:val="20"/>
              </w:rPr>
              <w:t>0,667</w:t>
            </w:r>
          </w:p>
        </w:tc>
        <w:tc>
          <w:tcPr>
            <w:tcW w:w="4536" w:type="dxa"/>
          </w:tcPr>
          <w:p w:rsidR="00363C14" w:rsidRDefault="00643ACE">
            <w:pPr>
              <w:widowControl w:val="0"/>
              <w:spacing w:after="0" w:line="240" w:lineRule="auto"/>
            </w:pPr>
            <w:r>
              <w:rPr>
                <w:rFonts w:ascii="Times New Roman" w:eastAsia="Times New Roman" w:hAnsi="Times New Roman" w:cs="Times New Roman"/>
                <w:sz w:val="20"/>
                <w:szCs w:val="20"/>
              </w:rPr>
              <w:t>DOI:</w:t>
            </w:r>
            <w:hyperlink r:id="rId10">
              <w:r>
                <w:rPr>
                  <w:rFonts w:ascii="Times New Roman" w:eastAsia="Times New Roman" w:hAnsi="Times New Roman" w:cs="Times New Roman"/>
                  <w:sz w:val="20"/>
                  <w:szCs w:val="20"/>
                </w:rPr>
                <w:t xml:space="preserve"> </w:t>
              </w:r>
            </w:hyperlink>
            <w:hyperlink r:id="rId11">
              <w:r>
                <w:rPr>
                  <w:rFonts w:ascii="Times New Roman" w:eastAsia="Times New Roman" w:hAnsi="Times New Roman" w:cs="Times New Roman"/>
                  <w:color w:val="1155CC"/>
                  <w:sz w:val="20"/>
                  <w:szCs w:val="20"/>
                </w:rPr>
                <w:t>10.1007/s10639-023-11891-6</w:t>
              </w:r>
            </w:hyperlink>
          </w:p>
        </w:tc>
      </w:tr>
      <w:tr w:rsidR="00363C14">
        <w:tc>
          <w:tcPr>
            <w:tcW w:w="556" w:type="dxa"/>
          </w:tcPr>
          <w:p w:rsidR="00363C14" w:rsidRDefault="00643ACE">
            <w:pPr>
              <w:widowControl w:val="0"/>
              <w:spacing w:after="0" w:line="240" w:lineRule="auto"/>
            </w:pPr>
            <w:r>
              <w:t>3</w:t>
            </w:r>
          </w:p>
        </w:tc>
        <w:tc>
          <w:tcPr>
            <w:tcW w:w="8511" w:type="dxa"/>
          </w:tcPr>
          <w:p w:rsidR="00363C14" w:rsidRDefault="00643ACE">
            <w:pPr>
              <w:widowControl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Stupurienė, Gabrielė; Jevsikova, Tatjana; </w:t>
            </w:r>
            <w:r>
              <w:rPr>
                <w:rFonts w:ascii="Times New Roman" w:eastAsia="Times New Roman" w:hAnsi="Times New Roman" w:cs="Times New Roman"/>
                <w:sz w:val="20"/>
                <w:szCs w:val="20"/>
              </w:rPr>
              <w:t xml:space="preserve">Gülbahar, Yasemin; </w:t>
            </w:r>
            <w:r>
              <w:rPr>
                <w:rFonts w:ascii="Times New Roman" w:eastAsia="Times New Roman" w:hAnsi="Times New Roman" w:cs="Times New Roman"/>
                <w:b/>
                <w:sz w:val="20"/>
                <w:szCs w:val="20"/>
              </w:rPr>
              <w:t>Juškevičienė, Anita</w:t>
            </w:r>
            <w:r>
              <w:rPr>
                <w:rFonts w:ascii="Times New Roman" w:eastAsia="Times New Roman" w:hAnsi="Times New Roman" w:cs="Times New Roman"/>
                <w:sz w:val="20"/>
                <w:szCs w:val="20"/>
              </w:rPr>
              <w:t>; Gindulytė, Austėja; Juodagalvytė, Agnė. To plug or not to plug: exploring pedagogical differences for teaching informatics in primary schools // Education and information technologies. New York : Springer. ISSN 1360-2357. eISSN 1573-7608. 2024, Early Access, p. [1-38]. DOI:</w:t>
            </w:r>
            <w:hyperlink r:id="rId12">
              <w:r>
                <w:rPr>
                  <w:rFonts w:ascii="Times New Roman" w:eastAsia="Times New Roman" w:hAnsi="Times New Roman" w:cs="Times New Roman"/>
                  <w:sz w:val="20"/>
                  <w:szCs w:val="20"/>
                </w:rPr>
                <w:t xml:space="preserve"> </w:t>
              </w:r>
            </w:hyperlink>
            <w:hyperlink r:id="rId13">
              <w:r>
                <w:rPr>
                  <w:rFonts w:ascii="Times New Roman" w:eastAsia="Times New Roman" w:hAnsi="Times New Roman" w:cs="Times New Roman"/>
                  <w:color w:val="1155CC"/>
                  <w:sz w:val="20"/>
                  <w:szCs w:val="20"/>
                </w:rPr>
                <w:t>10.1007/s10639-024-13000-7</w:t>
              </w:r>
            </w:hyperlink>
            <w:r>
              <w:rPr>
                <w:rFonts w:ascii="Times New Roman" w:eastAsia="Times New Roman" w:hAnsi="Times New Roman" w:cs="Times New Roman"/>
                <w:sz w:val="20"/>
                <w:szCs w:val="20"/>
              </w:rPr>
              <w:t>. [Social Sciences Citation Index (Web of Science); Scopus] [Indėlis: 0,483] [Citav. rod.: IF: 4,800; AIF: 1,900; kvartilis: Q1 (2023, Clarivate JCR SSCI)] [Citav. rod.: CiteScore: 10,00; SNIP: 2,308; SJR: 1,301; kvartilis: Q1 (2023, Scopus Sources)] [M.kr.: N 009,S 007]</w:t>
            </w:r>
          </w:p>
        </w:tc>
        <w:tc>
          <w:tcPr>
            <w:tcW w:w="1560" w:type="dxa"/>
          </w:tcPr>
          <w:p w:rsidR="00363C14" w:rsidRDefault="00643ACE">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0,483</w:t>
            </w:r>
          </w:p>
        </w:tc>
        <w:tc>
          <w:tcPr>
            <w:tcW w:w="4536" w:type="dxa"/>
          </w:tcPr>
          <w:p w:rsidR="00363C14" w:rsidRDefault="00643ACE">
            <w:pPr>
              <w:widowControl w:val="0"/>
              <w:spacing w:after="0" w:line="240" w:lineRule="auto"/>
            </w:pPr>
            <w:r>
              <w:rPr>
                <w:rFonts w:ascii="Times New Roman" w:eastAsia="Times New Roman" w:hAnsi="Times New Roman" w:cs="Times New Roman"/>
                <w:sz w:val="20"/>
                <w:szCs w:val="20"/>
              </w:rPr>
              <w:t>DOI:</w:t>
            </w:r>
            <w:hyperlink r:id="rId14">
              <w:r>
                <w:rPr>
                  <w:rFonts w:ascii="Times New Roman" w:eastAsia="Times New Roman" w:hAnsi="Times New Roman" w:cs="Times New Roman"/>
                  <w:sz w:val="20"/>
                  <w:szCs w:val="20"/>
                </w:rPr>
                <w:t xml:space="preserve"> </w:t>
              </w:r>
            </w:hyperlink>
            <w:hyperlink r:id="rId15">
              <w:r>
                <w:rPr>
                  <w:rFonts w:ascii="Times New Roman" w:eastAsia="Times New Roman" w:hAnsi="Times New Roman" w:cs="Times New Roman"/>
                  <w:color w:val="1155CC"/>
                  <w:sz w:val="20"/>
                  <w:szCs w:val="20"/>
                </w:rPr>
                <w:t>10.1007/s10639-024-13000-7</w:t>
              </w:r>
            </w:hyperlink>
          </w:p>
        </w:tc>
      </w:tr>
      <w:tr w:rsidR="00363C14">
        <w:trPr>
          <w:trHeight w:val="1489"/>
        </w:trPr>
        <w:tc>
          <w:tcPr>
            <w:tcW w:w="556" w:type="dxa"/>
          </w:tcPr>
          <w:p w:rsidR="00363C14" w:rsidRDefault="00643ACE">
            <w:pPr>
              <w:widowControl w:val="0"/>
              <w:spacing w:after="0" w:line="240" w:lineRule="auto"/>
            </w:pPr>
            <w:r>
              <w:t>4</w:t>
            </w:r>
          </w:p>
        </w:tc>
        <w:tc>
          <w:tcPr>
            <w:tcW w:w="8511" w:type="dxa"/>
          </w:tcPr>
          <w:p w:rsidR="00363C14" w:rsidRDefault="00643ACE">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Juškevičienė, Anita; Jevsikova, Tatjana; Stupurienė, Gabrielė; </w:t>
            </w:r>
            <w:r>
              <w:rPr>
                <w:rFonts w:ascii="Times New Roman" w:eastAsia="Times New Roman" w:hAnsi="Times New Roman" w:cs="Times New Roman"/>
                <w:sz w:val="20"/>
                <w:szCs w:val="20"/>
              </w:rPr>
              <w:t>Vinikienė, Lina. STEM teachers’ motivation and engagement in teacher professional development and career advancement: a case study of Lithuania // Education sciences. Basel : MDPI. eISSN 2227-7102. 2024, vol. 14, iss. 7, art. no. 780, p. [1-16]. DOI:</w:t>
            </w:r>
            <w:hyperlink r:id="rId16">
              <w:r>
                <w:rPr>
                  <w:rFonts w:ascii="Times New Roman" w:eastAsia="Times New Roman" w:hAnsi="Times New Roman" w:cs="Times New Roman"/>
                  <w:sz w:val="20"/>
                  <w:szCs w:val="20"/>
                </w:rPr>
                <w:t xml:space="preserve"> </w:t>
              </w:r>
            </w:hyperlink>
            <w:hyperlink r:id="rId17">
              <w:r>
                <w:rPr>
                  <w:rFonts w:ascii="Times New Roman" w:eastAsia="Times New Roman" w:hAnsi="Times New Roman" w:cs="Times New Roman"/>
                  <w:color w:val="1155CC"/>
                  <w:sz w:val="20"/>
                  <w:szCs w:val="20"/>
                </w:rPr>
                <w:t>10.3390/educsci14070780</w:t>
              </w:r>
            </w:hyperlink>
            <w:r>
              <w:rPr>
                <w:rFonts w:ascii="Times New Roman" w:eastAsia="Times New Roman" w:hAnsi="Times New Roman" w:cs="Times New Roman"/>
                <w:sz w:val="20"/>
                <w:szCs w:val="20"/>
              </w:rPr>
              <w:t>. [Emerging Sources Citation Index (Web of Science); Scopus] [Indėlis: 0,375] [Citav. rod.: IF: 2,500; AIF: 1,900; kvartilis: Q1 (2023, Clarivate JCR ESCI)] [Citav. rod.: CiteScore: 4,80; SNIP: 1,323; SJR: 0,669; kvartilis: Q1 (2023, Scopus Sources)] [M.kr.: T 007,S 007]</w:t>
            </w:r>
          </w:p>
        </w:tc>
        <w:tc>
          <w:tcPr>
            <w:tcW w:w="1560" w:type="dxa"/>
          </w:tcPr>
          <w:p w:rsidR="00363C14" w:rsidRDefault="00643ACE">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0,375</w:t>
            </w:r>
          </w:p>
        </w:tc>
        <w:tc>
          <w:tcPr>
            <w:tcW w:w="4536" w:type="dxa"/>
          </w:tcPr>
          <w:p w:rsidR="00363C14" w:rsidRDefault="00643ACE">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DOI:</w:t>
            </w:r>
            <w:hyperlink r:id="rId18">
              <w:r>
                <w:rPr>
                  <w:rFonts w:ascii="Times New Roman" w:eastAsia="Times New Roman" w:hAnsi="Times New Roman" w:cs="Times New Roman"/>
                  <w:sz w:val="20"/>
                  <w:szCs w:val="20"/>
                </w:rPr>
                <w:t xml:space="preserve"> </w:t>
              </w:r>
            </w:hyperlink>
            <w:hyperlink r:id="rId19">
              <w:r>
                <w:rPr>
                  <w:rFonts w:ascii="Times New Roman" w:eastAsia="Times New Roman" w:hAnsi="Times New Roman" w:cs="Times New Roman"/>
                  <w:color w:val="1155CC"/>
                  <w:sz w:val="20"/>
                  <w:szCs w:val="20"/>
                </w:rPr>
                <w:t>10.3390/educsci14070780</w:t>
              </w:r>
            </w:hyperlink>
          </w:p>
        </w:tc>
      </w:tr>
      <w:tr w:rsidR="00363C14">
        <w:tc>
          <w:tcPr>
            <w:tcW w:w="556" w:type="dxa"/>
          </w:tcPr>
          <w:p w:rsidR="00363C14" w:rsidRDefault="00643ACE">
            <w:pPr>
              <w:widowControl w:val="0"/>
              <w:spacing w:after="0" w:line="240" w:lineRule="auto"/>
            </w:pPr>
            <w:r>
              <w:t>5</w:t>
            </w:r>
          </w:p>
        </w:tc>
        <w:tc>
          <w:tcPr>
            <w:tcW w:w="8511" w:type="dxa"/>
          </w:tcPr>
          <w:p w:rsidR="00363C14" w:rsidRDefault="00643ACE">
            <w:pPr>
              <w:widowControl w:val="0"/>
              <w:spacing w:after="0" w:line="240" w:lineRule="auto"/>
            </w:pPr>
            <w:r>
              <w:rPr>
                <w:b/>
              </w:rPr>
              <w:t>Dagienė, Valentina; Gintautas Grigas; Tatjana Jevsikov</w:t>
            </w:r>
            <w:r>
              <w:t>a. A Transformation of the Way of Thinking. Key principles in programming education inspired by Pascal // Informatics in Education. 2024, p. [734-764].</w:t>
            </w:r>
          </w:p>
        </w:tc>
        <w:tc>
          <w:tcPr>
            <w:tcW w:w="1560" w:type="dxa"/>
          </w:tcPr>
          <w:p w:rsidR="00363C14" w:rsidRDefault="00643ACE">
            <w:pPr>
              <w:widowControl w:val="0"/>
              <w:spacing w:after="0" w:line="240" w:lineRule="auto"/>
            </w:pPr>
            <w:r>
              <w:t>1</w:t>
            </w:r>
          </w:p>
        </w:tc>
        <w:tc>
          <w:tcPr>
            <w:tcW w:w="4536" w:type="dxa"/>
          </w:tcPr>
          <w:p w:rsidR="00363C14" w:rsidRDefault="00643ACE">
            <w:pPr>
              <w:widowControl w:val="0"/>
              <w:spacing w:after="0" w:line="240" w:lineRule="auto"/>
            </w:pPr>
            <w:r>
              <w:t xml:space="preserve">DOI: </w:t>
            </w:r>
            <w:hyperlink r:id="rId20">
              <w:r>
                <w:rPr>
                  <w:color w:val="1155CC"/>
                  <w:u w:val="single"/>
                </w:rPr>
                <w:t>https://doi.org/10.15388/infedu.2024.25</w:t>
              </w:r>
            </w:hyperlink>
          </w:p>
        </w:tc>
      </w:tr>
    </w:tbl>
    <w:p w:rsidR="00363C14" w:rsidRDefault="00363C14">
      <w:pPr>
        <w:spacing w:after="0" w:line="240" w:lineRule="auto"/>
      </w:pPr>
    </w:p>
    <w:p w:rsidR="00363C14" w:rsidRDefault="00643ACE">
      <w:pPr>
        <w:spacing w:after="0" w:line="240" w:lineRule="auto"/>
      </w:pPr>
      <w:r>
        <w:rPr>
          <w:b/>
        </w:rPr>
        <w:lastRenderedPageBreak/>
        <w:t xml:space="preserve">2. Geriausi konferencijose užsienyje skaityti pranešimai </w:t>
      </w:r>
      <w:r>
        <w:rPr>
          <w:i/>
        </w:rPr>
        <w:t>(ne daugiau 2 vienoje mokslo kryptyje)</w:t>
      </w:r>
    </w:p>
    <w:tbl>
      <w:tblPr>
        <w:tblStyle w:val="a0"/>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7"/>
        <w:gridCol w:w="778"/>
        <w:gridCol w:w="1697"/>
        <w:gridCol w:w="1139"/>
        <w:gridCol w:w="4862"/>
        <w:gridCol w:w="2679"/>
        <w:gridCol w:w="3696"/>
      </w:tblGrid>
      <w:tr w:rsidR="00363C14">
        <w:tc>
          <w:tcPr>
            <w:tcW w:w="538" w:type="dxa"/>
            <w:shd w:val="clear" w:color="auto" w:fill="F2F2F2"/>
          </w:tcPr>
          <w:p w:rsidR="00363C14" w:rsidRDefault="00643ACE">
            <w:pPr>
              <w:widowControl w:val="0"/>
              <w:spacing w:after="0" w:line="240" w:lineRule="auto"/>
              <w:jc w:val="center"/>
            </w:pPr>
            <w:r>
              <w:t>Eil. Nr.</w:t>
            </w:r>
          </w:p>
        </w:tc>
        <w:tc>
          <w:tcPr>
            <w:tcW w:w="778" w:type="dxa"/>
            <w:shd w:val="clear" w:color="auto" w:fill="F2F2F2"/>
          </w:tcPr>
          <w:p w:rsidR="00363C14" w:rsidRDefault="00643ACE">
            <w:pPr>
              <w:widowControl w:val="0"/>
              <w:spacing w:after="0" w:line="240" w:lineRule="auto"/>
            </w:pPr>
            <w:r>
              <w:t>Vieta, šalis</w:t>
            </w:r>
          </w:p>
        </w:tc>
        <w:tc>
          <w:tcPr>
            <w:tcW w:w="1697" w:type="dxa"/>
            <w:shd w:val="clear" w:color="auto" w:fill="F2F2F2"/>
          </w:tcPr>
          <w:p w:rsidR="00363C14" w:rsidRDefault="00643ACE">
            <w:pPr>
              <w:widowControl w:val="0"/>
              <w:spacing w:after="0" w:line="240" w:lineRule="auto"/>
            </w:pPr>
            <w:r>
              <w:t>Vardas, pavardė (pranešėjas arba pranešimo bendraautoriai)</w:t>
            </w:r>
          </w:p>
        </w:tc>
        <w:tc>
          <w:tcPr>
            <w:tcW w:w="1139" w:type="dxa"/>
            <w:shd w:val="clear" w:color="auto" w:fill="F2F2F2"/>
          </w:tcPr>
          <w:p w:rsidR="00363C14" w:rsidRDefault="00643ACE">
            <w:pPr>
              <w:widowControl w:val="0"/>
              <w:spacing w:after="0" w:line="240" w:lineRule="auto"/>
            </w:pPr>
            <w:r>
              <w:t>Institucijai tenkanti darbo dalis (0,000-1)</w:t>
            </w:r>
          </w:p>
        </w:tc>
        <w:tc>
          <w:tcPr>
            <w:tcW w:w="4862" w:type="dxa"/>
            <w:shd w:val="clear" w:color="auto" w:fill="F2F2F2"/>
          </w:tcPr>
          <w:p w:rsidR="00363C14" w:rsidRDefault="00643ACE">
            <w:pPr>
              <w:widowControl w:val="0"/>
              <w:spacing w:after="0" w:line="240" w:lineRule="auto"/>
            </w:pPr>
            <w:r>
              <w:t>Nuoroda į konferencijos puslapį (</w:t>
            </w:r>
            <w:r>
              <w:rPr>
                <w:i/>
              </w:rPr>
              <w:t>URL</w:t>
            </w:r>
            <w:r>
              <w:t>) ar pridedamas dokumentas</w:t>
            </w:r>
          </w:p>
        </w:tc>
        <w:tc>
          <w:tcPr>
            <w:tcW w:w="2679" w:type="dxa"/>
            <w:shd w:val="clear" w:color="auto" w:fill="F2F2F2"/>
          </w:tcPr>
          <w:p w:rsidR="00363C14" w:rsidRDefault="00643ACE">
            <w:pPr>
              <w:widowControl w:val="0"/>
              <w:spacing w:after="0" w:line="240" w:lineRule="auto"/>
            </w:pPr>
            <w:r>
              <w:t>Konferencijos pavadinimas, data</w:t>
            </w:r>
          </w:p>
        </w:tc>
        <w:tc>
          <w:tcPr>
            <w:tcW w:w="3696" w:type="dxa"/>
            <w:shd w:val="clear" w:color="auto" w:fill="F2F2F2"/>
          </w:tcPr>
          <w:p w:rsidR="00363C14" w:rsidRDefault="00643ACE">
            <w:pPr>
              <w:widowControl w:val="0"/>
              <w:spacing w:after="0" w:line="240" w:lineRule="auto"/>
            </w:pPr>
            <w:r>
              <w:t>Pranešimo pavadinimas; mokslo kryptis</w:t>
            </w:r>
          </w:p>
        </w:tc>
      </w:tr>
      <w:tr w:rsidR="00363C14">
        <w:tc>
          <w:tcPr>
            <w:tcW w:w="538" w:type="dxa"/>
          </w:tcPr>
          <w:p w:rsidR="00363C14" w:rsidRDefault="00643ACE">
            <w:pPr>
              <w:widowControl w:val="0"/>
              <w:spacing w:after="0" w:line="240" w:lineRule="auto"/>
            </w:pPr>
            <w:r>
              <w:t>1</w:t>
            </w:r>
          </w:p>
        </w:tc>
        <w:tc>
          <w:tcPr>
            <w:tcW w:w="778" w:type="dxa"/>
          </w:tcPr>
          <w:p w:rsidR="00363C14" w:rsidRDefault="00643ACE">
            <w:pPr>
              <w:widowControl w:val="0"/>
              <w:spacing w:after="0" w:line="240" w:lineRule="auto"/>
            </w:pPr>
            <w:r>
              <w:t>Čekija</w:t>
            </w:r>
          </w:p>
        </w:tc>
        <w:tc>
          <w:tcPr>
            <w:tcW w:w="1697" w:type="dxa"/>
          </w:tcPr>
          <w:p w:rsidR="00363C14" w:rsidRDefault="00643ACE">
            <w:pPr>
              <w:widowControl w:val="0"/>
              <w:spacing w:after="0" w:line="240" w:lineRule="auto"/>
            </w:pPr>
            <w:r>
              <w:t>Anita Juškevičienė</w:t>
            </w:r>
          </w:p>
        </w:tc>
        <w:tc>
          <w:tcPr>
            <w:tcW w:w="1139" w:type="dxa"/>
          </w:tcPr>
          <w:p w:rsidR="00363C14" w:rsidRDefault="00643ACE">
            <w:pPr>
              <w:widowControl w:val="0"/>
              <w:spacing w:after="0" w:line="240" w:lineRule="auto"/>
            </w:pPr>
            <w:r>
              <w:t>1</w:t>
            </w:r>
          </w:p>
        </w:tc>
        <w:tc>
          <w:tcPr>
            <w:tcW w:w="4862" w:type="dxa"/>
          </w:tcPr>
          <w:p w:rsidR="00363C14" w:rsidRDefault="00643ACE">
            <w:pPr>
              <w:widowControl w:val="0"/>
              <w:spacing w:after="0" w:line="240" w:lineRule="auto"/>
            </w:pPr>
            <w:hyperlink r:id="rId21">
              <w:r>
                <w:rPr>
                  <w:color w:val="0563C1"/>
                  <w:u w:val="single"/>
                </w:rPr>
                <w:t>https://home.pf.jcu.cz/~stem/2024/en/konference-stem-vzdelavani-english/</w:t>
              </w:r>
            </w:hyperlink>
            <w:r>
              <w:t xml:space="preserve"> </w:t>
            </w:r>
          </w:p>
        </w:tc>
        <w:tc>
          <w:tcPr>
            <w:tcW w:w="2679" w:type="dxa"/>
          </w:tcPr>
          <w:p w:rsidR="00363C14" w:rsidRDefault="00643ACE">
            <w:pPr>
              <w:widowControl w:val="0"/>
              <w:spacing w:after="0" w:line="240" w:lineRule="auto"/>
            </w:pPr>
            <w:r>
              <w:t>STEM education conference 2024</w:t>
            </w:r>
          </w:p>
        </w:tc>
        <w:tc>
          <w:tcPr>
            <w:tcW w:w="3696" w:type="dxa"/>
          </w:tcPr>
          <w:p w:rsidR="00363C14" w:rsidRDefault="00643ACE">
            <w:pPr>
              <w:widowControl w:val="0"/>
              <w:spacing w:after="0" w:line="240" w:lineRule="auto"/>
            </w:pPr>
            <w:r>
              <w:t>Lithuanian STEAM education ecosystem. Informatikos inžinerijos sritis</w:t>
            </w:r>
          </w:p>
        </w:tc>
      </w:tr>
      <w:tr w:rsidR="00363C14">
        <w:tc>
          <w:tcPr>
            <w:tcW w:w="538" w:type="dxa"/>
          </w:tcPr>
          <w:p w:rsidR="00363C14" w:rsidRDefault="00643ACE">
            <w:pPr>
              <w:widowControl w:val="0"/>
              <w:spacing w:after="0" w:line="240" w:lineRule="auto"/>
            </w:pPr>
            <w:r>
              <w:t>2</w:t>
            </w:r>
          </w:p>
        </w:tc>
        <w:tc>
          <w:tcPr>
            <w:tcW w:w="778" w:type="dxa"/>
          </w:tcPr>
          <w:p w:rsidR="00363C14" w:rsidRDefault="00643ACE">
            <w:pPr>
              <w:widowControl w:val="0"/>
              <w:spacing w:after="0" w:line="240" w:lineRule="auto"/>
            </w:pPr>
            <w:r>
              <w:t>Čekija</w:t>
            </w:r>
          </w:p>
        </w:tc>
        <w:tc>
          <w:tcPr>
            <w:tcW w:w="1697" w:type="dxa"/>
          </w:tcPr>
          <w:p w:rsidR="00363C14" w:rsidRDefault="00643ACE">
            <w:pPr>
              <w:widowControl w:val="0"/>
              <w:spacing w:after="0" w:line="240" w:lineRule="auto"/>
            </w:pPr>
            <w:r>
              <w:t>Anita Juškevičienė</w:t>
            </w:r>
          </w:p>
        </w:tc>
        <w:tc>
          <w:tcPr>
            <w:tcW w:w="1139" w:type="dxa"/>
          </w:tcPr>
          <w:p w:rsidR="00363C14" w:rsidRDefault="00643ACE">
            <w:pPr>
              <w:widowControl w:val="0"/>
              <w:spacing w:after="0" w:line="240" w:lineRule="auto"/>
            </w:pPr>
            <w:r>
              <w:t>1</w:t>
            </w:r>
          </w:p>
        </w:tc>
        <w:tc>
          <w:tcPr>
            <w:tcW w:w="4862" w:type="dxa"/>
          </w:tcPr>
          <w:p w:rsidR="00363C14" w:rsidRDefault="00643ACE">
            <w:pPr>
              <w:widowControl w:val="0"/>
              <w:spacing w:after="0" w:line="240" w:lineRule="auto"/>
            </w:pPr>
            <w:hyperlink r:id="rId22">
              <w:r>
                <w:rPr>
                  <w:color w:val="0563C1"/>
                  <w:u w:val="single"/>
                </w:rPr>
                <w:t>https://home.pf.jcu.cz/~stem/2024/en/konference-stem-vzdelavani-english/</w:t>
              </w:r>
            </w:hyperlink>
            <w:r>
              <w:t xml:space="preserve"> </w:t>
            </w:r>
          </w:p>
        </w:tc>
        <w:tc>
          <w:tcPr>
            <w:tcW w:w="2679" w:type="dxa"/>
          </w:tcPr>
          <w:p w:rsidR="00363C14" w:rsidRDefault="00643ACE">
            <w:pPr>
              <w:widowControl w:val="0"/>
              <w:spacing w:after="0" w:line="240" w:lineRule="auto"/>
            </w:pPr>
            <w:r>
              <w:t>STEM education conference 2024</w:t>
            </w:r>
          </w:p>
        </w:tc>
        <w:tc>
          <w:tcPr>
            <w:tcW w:w="3696" w:type="dxa"/>
          </w:tcPr>
          <w:p w:rsidR="00363C14" w:rsidRDefault="00643ACE">
            <w:pPr>
              <w:widowControl w:val="0"/>
              <w:spacing w:after="0" w:line="240" w:lineRule="auto"/>
            </w:pPr>
            <w:r>
              <w:t>STEAM activity: How</w:t>
            </w:r>
          </w:p>
          <w:p w:rsidR="00363C14" w:rsidRDefault="00643ACE">
            <w:pPr>
              <w:widowControl w:val="0"/>
              <w:spacing w:after="0" w:line="240" w:lineRule="auto"/>
            </w:pPr>
            <w:r>
              <w:t>to hear the stars? Informatikos inžinerijos sritis</w:t>
            </w:r>
          </w:p>
        </w:tc>
      </w:tr>
      <w:tr w:rsidR="00363C14">
        <w:tc>
          <w:tcPr>
            <w:tcW w:w="538" w:type="dxa"/>
          </w:tcPr>
          <w:p w:rsidR="00363C14" w:rsidRDefault="00643ACE">
            <w:pPr>
              <w:widowControl w:val="0"/>
              <w:spacing w:after="0" w:line="240" w:lineRule="auto"/>
            </w:pPr>
            <w:r>
              <w:t>3</w:t>
            </w:r>
          </w:p>
        </w:tc>
        <w:tc>
          <w:tcPr>
            <w:tcW w:w="778" w:type="dxa"/>
          </w:tcPr>
          <w:p w:rsidR="00363C14" w:rsidRDefault="00643ACE">
            <w:pPr>
              <w:widowControl w:val="0"/>
              <w:spacing w:after="0" w:line="240" w:lineRule="auto"/>
            </w:pPr>
            <w:r>
              <w:t>Čekija</w:t>
            </w:r>
          </w:p>
        </w:tc>
        <w:tc>
          <w:tcPr>
            <w:tcW w:w="1697" w:type="dxa"/>
          </w:tcPr>
          <w:p w:rsidR="00363C14" w:rsidRDefault="00643ACE">
            <w:pPr>
              <w:widowControl w:val="0"/>
              <w:spacing w:after="0" w:line="240" w:lineRule="auto"/>
            </w:pPr>
            <w:r>
              <w:t>Gabrielė Stupurienė</w:t>
            </w:r>
          </w:p>
        </w:tc>
        <w:tc>
          <w:tcPr>
            <w:tcW w:w="1139" w:type="dxa"/>
          </w:tcPr>
          <w:p w:rsidR="00363C14" w:rsidRDefault="00643ACE">
            <w:pPr>
              <w:widowControl w:val="0"/>
              <w:spacing w:after="0" w:line="240" w:lineRule="auto"/>
            </w:pPr>
            <w:r>
              <w:t>1</w:t>
            </w:r>
          </w:p>
        </w:tc>
        <w:tc>
          <w:tcPr>
            <w:tcW w:w="4862" w:type="dxa"/>
          </w:tcPr>
          <w:p w:rsidR="00363C14" w:rsidRDefault="00643ACE">
            <w:pPr>
              <w:widowControl w:val="0"/>
              <w:spacing w:after="0" w:line="240" w:lineRule="auto"/>
            </w:pPr>
            <w:hyperlink r:id="rId23">
              <w:r>
                <w:rPr>
                  <w:color w:val="0563C1"/>
                  <w:u w:val="single"/>
                </w:rPr>
                <w:t>https://home.pf.jcu.cz/~stem/2024/en/konference-stem-vzdelavani-english/</w:t>
              </w:r>
            </w:hyperlink>
            <w:r>
              <w:t xml:space="preserve"> </w:t>
            </w:r>
          </w:p>
        </w:tc>
        <w:tc>
          <w:tcPr>
            <w:tcW w:w="2679" w:type="dxa"/>
          </w:tcPr>
          <w:p w:rsidR="00363C14" w:rsidRDefault="00643ACE">
            <w:pPr>
              <w:widowControl w:val="0"/>
              <w:spacing w:after="0" w:line="240" w:lineRule="auto"/>
            </w:pPr>
            <w:r>
              <w:t>STEM education conference 2024</w:t>
            </w:r>
          </w:p>
        </w:tc>
        <w:tc>
          <w:tcPr>
            <w:tcW w:w="3696" w:type="dxa"/>
          </w:tcPr>
          <w:p w:rsidR="00363C14" w:rsidRDefault="00643ACE">
            <w:pPr>
              <w:widowControl w:val="0"/>
              <w:spacing w:after="0" w:line="240" w:lineRule="auto"/>
            </w:pPr>
            <w:r>
              <w:t>STE(A)M teachers: collaborative practice and competence development. Informatikos inžinerijos sritis</w:t>
            </w:r>
          </w:p>
        </w:tc>
      </w:tr>
      <w:tr w:rsidR="00363C14">
        <w:tc>
          <w:tcPr>
            <w:tcW w:w="538" w:type="dxa"/>
          </w:tcPr>
          <w:p w:rsidR="00363C14" w:rsidRDefault="00643ACE">
            <w:pPr>
              <w:widowControl w:val="0"/>
              <w:spacing w:after="0" w:line="240" w:lineRule="auto"/>
            </w:pPr>
            <w:r>
              <w:t>4</w:t>
            </w:r>
          </w:p>
        </w:tc>
        <w:tc>
          <w:tcPr>
            <w:tcW w:w="778" w:type="dxa"/>
          </w:tcPr>
          <w:p w:rsidR="00363C14" w:rsidRDefault="00643ACE">
            <w:pPr>
              <w:widowControl w:val="0"/>
              <w:spacing w:after="0" w:line="240" w:lineRule="auto"/>
            </w:pPr>
            <w:r>
              <w:t>Vokietija</w:t>
            </w:r>
          </w:p>
        </w:tc>
        <w:tc>
          <w:tcPr>
            <w:tcW w:w="1697" w:type="dxa"/>
          </w:tcPr>
          <w:p w:rsidR="00363C14" w:rsidRDefault="00643ACE">
            <w:pPr>
              <w:widowControl w:val="0"/>
              <w:spacing w:after="0" w:line="240" w:lineRule="auto"/>
            </w:pPr>
            <w:r>
              <w:t>Valentina Dagienė</w:t>
            </w:r>
          </w:p>
        </w:tc>
        <w:tc>
          <w:tcPr>
            <w:tcW w:w="1139" w:type="dxa"/>
          </w:tcPr>
          <w:p w:rsidR="00363C14" w:rsidRDefault="00643ACE">
            <w:pPr>
              <w:widowControl w:val="0"/>
              <w:spacing w:after="0" w:line="240" w:lineRule="auto"/>
            </w:pPr>
            <w:r>
              <w:t>1</w:t>
            </w:r>
          </w:p>
        </w:tc>
        <w:tc>
          <w:tcPr>
            <w:tcW w:w="4862" w:type="dxa"/>
          </w:tcPr>
          <w:p w:rsidR="00363C14" w:rsidRDefault="00643ACE">
            <w:pPr>
              <w:widowControl w:val="0"/>
              <w:spacing w:after="0" w:line="240" w:lineRule="auto"/>
            </w:pPr>
            <w:hyperlink r:id="rId24">
              <w:r>
                <w:rPr>
                  <w:color w:val="1155CC"/>
                  <w:u w:val="single"/>
                </w:rPr>
                <w:t>https://www.uni-trier.de/en/universitaet/fachbereiche-faecher/fachbereich-iv/faecher/informatikwissenschaften/professuren/theoretische-informatik/research/conferences-and-workshops/cmsc</w:t>
              </w:r>
            </w:hyperlink>
          </w:p>
          <w:p w:rsidR="00363C14" w:rsidRDefault="00363C14">
            <w:pPr>
              <w:widowControl w:val="0"/>
              <w:spacing w:after="0" w:line="240" w:lineRule="auto"/>
            </w:pPr>
          </w:p>
        </w:tc>
        <w:tc>
          <w:tcPr>
            <w:tcW w:w="2679" w:type="dxa"/>
          </w:tcPr>
          <w:p w:rsidR="00363C14" w:rsidRDefault="00643ACE">
            <w:pPr>
              <w:widowControl w:val="0"/>
              <w:spacing w:after="0" w:line="240" w:lineRule="auto"/>
            </w:pPr>
            <w:r>
              <w:t>CMSC - Creative Mathematical Sciences Communication, 2024-10-7–10</w:t>
            </w:r>
          </w:p>
        </w:tc>
        <w:tc>
          <w:tcPr>
            <w:tcW w:w="3696" w:type="dxa"/>
          </w:tcPr>
          <w:p w:rsidR="00363C14" w:rsidRDefault="00643ACE">
            <w:pPr>
              <w:widowControl w:val="0"/>
              <w:spacing w:after="0" w:line="240" w:lineRule="auto"/>
            </w:pPr>
            <w:r>
              <w:t>Solving Bebras-like Tasks: Approaches for Concept Building (Keynote speaker) — Informatikos mokslo sritis</w:t>
            </w:r>
          </w:p>
        </w:tc>
      </w:tr>
      <w:tr w:rsidR="00363C14">
        <w:tc>
          <w:tcPr>
            <w:tcW w:w="538" w:type="dxa"/>
          </w:tcPr>
          <w:p w:rsidR="00363C14" w:rsidRDefault="00643ACE">
            <w:pPr>
              <w:widowControl w:val="0"/>
              <w:spacing w:after="0" w:line="240" w:lineRule="auto"/>
            </w:pPr>
            <w:r>
              <w:t>5</w:t>
            </w:r>
          </w:p>
        </w:tc>
        <w:tc>
          <w:tcPr>
            <w:tcW w:w="778" w:type="dxa"/>
          </w:tcPr>
          <w:p w:rsidR="00363C14" w:rsidRDefault="00643ACE">
            <w:pPr>
              <w:widowControl w:val="0"/>
              <w:spacing w:after="0" w:line="240" w:lineRule="auto"/>
            </w:pPr>
            <w:r>
              <w:t>Kinija</w:t>
            </w:r>
          </w:p>
        </w:tc>
        <w:tc>
          <w:tcPr>
            <w:tcW w:w="1697" w:type="dxa"/>
          </w:tcPr>
          <w:p w:rsidR="00363C14" w:rsidRDefault="00643ACE">
            <w:pPr>
              <w:widowControl w:val="0"/>
              <w:spacing w:after="0" w:line="240" w:lineRule="auto"/>
            </w:pPr>
            <w:r>
              <w:t>Valentina Dagienė</w:t>
            </w:r>
          </w:p>
        </w:tc>
        <w:tc>
          <w:tcPr>
            <w:tcW w:w="1139" w:type="dxa"/>
          </w:tcPr>
          <w:p w:rsidR="00363C14" w:rsidRDefault="00643ACE">
            <w:pPr>
              <w:widowControl w:val="0"/>
              <w:spacing w:after="0" w:line="240" w:lineRule="auto"/>
            </w:pPr>
            <w:r>
              <w:t>1</w:t>
            </w:r>
          </w:p>
        </w:tc>
        <w:tc>
          <w:tcPr>
            <w:tcW w:w="4862" w:type="dxa"/>
          </w:tcPr>
          <w:p w:rsidR="00363C14" w:rsidRDefault="00643ACE">
            <w:pPr>
              <w:widowControl w:val="0"/>
              <w:spacing w:after="0" w:line="240" w:lineRule="auto"/>
            </w:pPr>
            <w:hyperlink r:id="rId25">
              <w:r>
                <w:rPr>
                  <w:color w:val="1155CC"/>
                  <w:u w:val="single"/>
                </w:rPr>
                <w:t>https://www.apsce.net/events/cte-stem-2024</w:t>
              </w:r>
            </w:hyperlink>
          </w:p>
          <w:p w:rsidR="00363C14" w:rsidRDefault="00643ACE">
            <w:pPr>
              <w:widowControl w:val="0"/>
              <w:spacing w:after="0" w:line="240" w:lineRule="auto"/>
            </w:pPr>
            <w:hyperlink r:id="rId26">
              <w:r>
                <w:rPr>
                  <w:color w:val="1155CC"/>
                  <w:u w:val="single"/>
                </w:rPr>
                <w:t>https://easychair.org/cfp/CTESTEM24</w:t>
              </w:r>
            </w:hyperlink>
          </w:p>
          <w:p w:rsidR="00363C14" w:rsidRDefault="00643ACE">
            <w:pPr>
              <w:widowControl w:val="0"/>
              <w:spacing w:after="0" w:line="240" w:lineRule="auto"/>
            </w:pPr>
            <w:r>
              <w:t xml:space="preserve">Išplėstinė programa: </w:t>
            </w:r>
            <w:hyperlink r:id="rId27">
              <w:r>
                <w:rPr>
                  <w:color w:val="1155CC"/>
                  <w:u w:val="single"/>
                </w:rPr>
                <w:t>https://figshare.com/articles/journal_contribution/Ali_M_Ma_M_Wong_G_K_-W_2024_i_K_12_Pre-service_Teachers_Perspectives_on_AI_Models_and_Computational_Thinking_The_Insights_from_an_Interpretive_Research_Inquiry_i_Paper_presentation_Proceedings_of_the_8th_International_Conference_on_Computat/26008282?file=48896260</w:t>
              </w:r>
            </w:hyperlink>
          </w:p>
          <w:p w:rsidR="00363C14" w:rsidRDefault="00363C14">
            <w:pPr>
              <w:widowControl w:val="0"/>
              <w:spacing w:after="0" w:line="240" w:lineRule="auto"/>
            </w:pPr>
          </w:p>
        </w:tc>
        <w:tc>
          <w:tcPr>
            <w:tcW w:w="2679" w:type="dxa"/>
          </w:tcPr>
          <w:p w:rsidR="00363C14" w:rsidRDefault="00643ACE">
            <w:pPr>
              <w:widowControl w:val="0"/>
              <w:spacing w:after="0" w:line="240" w:lineRule="auto"/>
            </w:pPr>
            <w:r>
              <w:t>CTE-STEM 24: The Eighth APSEC International Conference on Computational Thinking and STEM Education, May 28-30, 2024</w:t>
            </w:r>
          </w:p>
        </w:tc>
        <w:tc>
          <w:tcPr>
            <w:tcW w:w="3696" w:type="dxa"/>
          </w:tcPr>
          <w:p w:rsidR="00363C14" w:rsidRDefault="00643ACE">
            <w:pPr>
              <w:widowControl w:val="0"/>
              <w:spacing w:after="0" w:line="240" w:lineRule="auto"/>
            </w:pPr>
            <w:r>
              <w:t>Computational Thinking in “Mind-Size Bites” (Keynote speaker) - Informatikos inžinerijos sritis</w:t>
            </w:r>
          </w:p>
        </w:tc>
      </w:tr>
      <w:tr w:rsidR="00363C14">
        <w:tc>
          <w:tcPr>
            <w:tcW w:w="538" w:type="dxa"/>
          </w:tcPr>
          <w:p w:rsidR="00363C14" w:rsidRDefault="00643ACE">
            <w:pPr>
              <w:widowControl w:val="0"/>
              <w:spacing w:after="0" w:line="240" w:lineRule="auto"/>
            </w:pPr>
            <w:r>
              <w:t>6</w:t>
            </w:r>
          </w:p>
        </w:tc>
        <w:tc>
          <w:tcPr>
            <w:tcW w:w="778" w:type="dxa"/>
          </w:tcPr>
          <w:p w:rsidR="00363C14" w:rsidRDefault="00643ACE">
            <w:pPr>
              <w:widowControl w:val="0"/>
              <w:spacing w:after="0" w:line="240" w:lineRule="auto"/>
            </w:pPr>
            <w:r>
              <w:t>Vengrija</w:t>
            </w:r>
          </w:p>
        </w:tc>
        <w:tc>
          <w:tcPr>
            <w:tcW w:w="1697" w:type="dxa"/>
          </w:tcPr>
          <w:p w:rsidR="00363C14" w:rsidRDefault="00643ACE">
            <w:pPr>
              <w:widowControl w:val="0"/>
              <w:spacing w:after="0" w:line="240" w:lineRule="auto"/>
            </w:pPr>
            <w:r>
              <w:t>Lidia</w:t>
            </w:r>
          </w:p>
          <w:p w:rsidR="00363C14" w:rsidRDefault="00643ACE">
            <w:pPr>
              <w:widowControl w:val="0"/>
              <w:spacing w:after="0" w:line="240" w:lineRule="auto"/>
            </w:pPr>
            <w:r>
              <w:t xml:space="preserve">Feklistova, </w:t>
            </w:r>
            <w:r>
              <w:rPr>
                <w:b/>
              </w:rPr>
              <w:t>Tatjana Jevsikova</w:t>
            </w:r>
            <w:r>
              <w:t xml:space="preserve">, </w:t>
            </w:r>
            <w:r>
              <w:lastRenderedPageBreak/>
              <w:t>Bence Gaál, Zsuzsa Pluhár</w:t>
            </w:r>
          </w:p>
        </w:tc>
        <w:tc>
          <w:tcPr>
            <w:tcW w:w="1139" w:type="dxa"/>
          </w:tcPr>
          <w:p w:rsidR="00363C14" w:rsidRDefault="00643ACE">
            <w:pPr>
              <w:widowControl w:val="0"/>
              <w:spacing w:after="0" w:line="240" w:lineRule="auto"/>
            </w:pPr>
            <w:r>
              <w:lastRenderedPageBreak/>
              <w:t>0,25</w:t>
            </w:r>
          </w:p>
        </w:tc>
        <w:tc>
          <w:tcPr>
            <w:tcW w:w="4862" w:type="dxa"/>
          </w:tcPr>
          <w:p w:rsidR="00363C14" w:rsidRDefault="00643ACE">
            <w:pPr>
              <w:widowControl w:val="0"/>
              <w:spacing w:after="0" w:line="240" w:lineRule="auto"/>
            </w:pPr>
            <w:hyperlink r:id="rId28">
              <w:r>
                <w:rPr>
                  <w:color w:val="1155CC"/>
                  <w:u w:val="single"/>
                </w:rPr>
                <w:t>https://issep2024.elte.hu/program/</w:t>
              </w:r>
            </w:hyperlink>
          </w:p>
          <w:p w:rsidR="00363C14" w:rsidRDefault="00363C14">
            <w:pPr>
              <w:widowControl w:val="0"/>
              <w:spacing w:after="0" w:line="240" w:lineRule="auto"/>
            </w:pPr>
          </w:p>
          <w:p w:rsidR="00363C14" w:rsidRDefault="00643ACE">
            <w:pPr>
              <w:widowControl w:val="0"/>
              <w:spacing w:after="0" w:line="240" w:lineRule="auto"/>
            </w:pPr>
            <w:hyperlink r:id="rId29">
              <w:r>
                <w:rPr>
                  <w:color w:val="1155CC"/>
                  <w:u w:val="single"/>
                </w:rPr>
                <w:t>https://link.springer.com/chapter/10.1007/978-3-031-73474-8_12</w:t>
              </w:r>
            </w:hyperlink>
          </w:p>
          <w:p w:rsidR="00363C14" w:rsidRDefault="00363C14">
            <w:pPr>
              <w:widowControl w:val="0"/>
              <w:spacing w:after="0" w:line="240" w:lineRule="auto"/>
            </w:pPr>
          </w:p>
        </w:tc>
        <w:tc>
          <w:tcPr>
            <w:tcW w:w="2679" w:type="dxa"/>
          </w:tcPr>
          <w:p w:rsidR="00363C14" w:rsidRDefault="00643ACE">
            <w:pPr>
              <w:widowControl w:val="0"/>
              <w:spacing w:after="0" w:line="240" w:lineRule="auto"/>
            </w:pPr>
            <w:r>
              <w:lastRenderedPageBreak/>
              <w:t xml:space="preserve">17th International Conference on Informatics in Schools: Situation, Evolution, and </w:t>
            </w:r>
            <w:r>
              <w:lastRenderedPageBreak/>
              <w:t>Perspectives, ISSEP 2024, October 28–30, 2024.</w:t>
            </w:r>
          </w:p>
        </w:tc>
        <w:tc>
          <w:tcPr>
            <w:tcW w:w="3696" w:type="dxa"/>
          </w:tcPr>
          <w:p w:rsidR="00363C14" w:rsidRDefault="00643ACE">
            <w:pPr>
              <w:widowControl w:val="0"/>
              <w:spacing w:after="0" w:line="240" w:lineRule="auto"/>
            </w:pPr>
            <w:r>
              <w:lastRenderedPageBreak/>
              <w:t>Teachers’ motivation to engage with students in a computer science and computational thinking challenge: does motivation conform to a ‘One-</w:t>
            </w:r>
            <w:r>
              <w:lastRenderedPageBreak/>
              <w:t>Size-Fits-All’ model? Informatikos mokslo sritis</w:t>
            </w:r>
          </w:p>
        </w:tc>
      </w:tr>
      <w:tr w:rsidR="00363C14">
        <w:tc>
          <w:tcPr>
            <w:tcW w:w="538" w:type="dxa"/>
          </w:tcPr>
          <w:p w:rsidR="00363C14" w:rsidRDefault="00643ACE">
            <w:pPr>
              <w:widowControl w:val="0"/>
              <w:spacing w:after="0" w:line="240" w:lineRule="auto"/>
            </w:pPr>
            <w:r>
              <w:lastRenderedPageBreak/>
              <w:t>7</w:t>
            </w:r>
          </w:p>
        </w:tc>
        <w:tc>
          <w:tcPr>
            <w:tcW w:w="778" w:type="dxa"/>
          </w:tcPr>
          <w:p w:rsidR="00363C14" w:rsidRDefault="00643ACE">
            <w:pPr>
              <w:widowControl w:val="0"/>
              <w:spacing w:after="0" w:line="240" w:lineRule="auto"/>
            </w:pPr>
            <w:r>
              <w:t>Vengrija</w:t>
            </w:r>
          </w:p>
        </w:tc>
        <w:tc>
          <w:tcPr>
            <w:tcW w:w="1697" w:type="dxa"/>
          </w:tcPr>
          <w:p w:rsidR="00363C14" w:rsidRDefault="00643ACE">
            <w:pPr>
              <w:widowControl w:val="0"/>
              <w:spacing w:after="0" w:line="240" w:lineRule="auto"/>
            </w:pPr>
            <w:r>
              <w:rPr>
                <w:b/>
              </w:rPr>
              <w:t>Stupurienė, Gabrielė</w:t>
            </w:r>
            <w:r>
              <w:t>; Perednytė, Gintarė</w:t>
            </w:r>
          </w:p>
        </w:tc>
        <w:tc>
          <w:tcPr>
            <w:tcW w:w="1139" w:type="dxa"/>
          </w:tcPr>
          <w:p w:rsidR="00363C14" w:rsidRDefault="00643ACE">
            <w:pPr>
              <w:widowControl w:val="0"/>
              <w:spacing w:after="0" w:line="240" w:lineRule="auto"/>
            </w:pPr>
            <w:r>
              <w:t>0,7</w:t>
            </w:r>
          </w:p>
        </w:tc>
        <w:tc>
          <w:tcPr>
            <w:tcW w:w="4862" w:type="dxa"/>
          </w:tcPr>
          <w:p w:rsidR="00363C14" w:rsidRDefault="00643ACE">
            <w:pPr>
              <w:widowControl w:val="0"/>
              <w:spacing w:after="0" w:line="240" w:lineRule="auto"/>
            </w:pPr>
            <w:hyperlink r:id="rId30">
              <w:r>
                <w:rPr>
                  <w:color w:val="1155CC"/>
                  <w:u w:val="single"/>
                </w:rPr>
                <w:t>https://issep2024.elte.hu/program/</w:t>
              </w:r>
            </w:hyperlink>
          </w:p>
          <w:p w:rsidR="00363C14" w:rsidRDefault="00363C14">
            <w:pPr>
              <w:widowControl w:val="0"/>
              <w:spacing w:after="0" w:line="240" w:lineRule="auto"/>
            </w:pPr>
          </w:p>
          <w:p w:rsidR="00363C14" w:rsidRDefault="00643ACE">
            <w:pPr>
              <w:widowControl w:val="0"/>
              <w:spacing w:after="0" w:line="240" w:lineRule="auto"/>
            </w:pPr>
            <w:hyperlink r:id="rId31">
              <w:r>
                <w:rPr>
                  <w:color w:val="1155CC"/>
                  <w:u w:val="single"/>
                </w:rPr>
                <w:t>https://drive.google.com/file/d/1oibYbA0sqqKqzByDcXkM9cTIK2v4VtTq/view</w:t>
              </w:r>
            </w:hyperlink>
          </w:p>
          <w:p w:rsidR="00363C14" w:rsidRDefault="00363C14">
            <w:pPr>
              <w:widowControl w:val="0"/>
              <w:spacing w:after="0" w:line="240" w:lineRule="auto"/>
            </w:pPr>
          </w:p>
        </w:tc>
        <w:tc>
          <w:tcPr>
            <w:tcW w:w="2679" w:type="dxa"/>
          </w:tcPr>
          <w:p w:rsidR="00363C14" w:rsidRDefault="00643ACE">
            <w:pPr>
              <w:widowControl w:val="0"/>
              <w:spacing w:after="0" w:line="240" w:lineRule="auto"/>
            </w:pPr>
            <w:r>
              <w:t>17th International Conference on Informatics in Schools: Situation, Evolution, and Perspectives, ISSEP 2024, October 28–30, 2024.</w:t>
            </w:r>
          </w:p>
        </w:tc>
        <w:tc>
          <w:tcPr>
            <w:tcW w:w="3696" w:type="dxa"/>
          </w:tcPr>
          <w:p w:rsidR="00363C14" w:rsidRDefault="00643ACE">
            <w:pPr>
              <w:widowControl w:val="0"/>
              <w:spacing w:after="0" w:line="240" w:lineRule="auto"/>
            </w:pPr>
            <w:r>
              <w:t>Fostering AI literacy in primary education. Informatikos mokslo sritis</w:t>
            </w:r>
          </w:p>
          <w:p w:rsidR="00363C14" w:rsidRDefault="00363C14">
            <w:pPr>
              <w:widowControl w:val="0"/>
              <w:spacing w:after="0" w:line="240" w:lineRule="auto"/>
            </w:pPr>
          </w:p>
        </w:tc>
      </w:tr>
      <w:tr w:rsidR="00363C14">
        <w:tc>
          <w:tcPr>
            <w:tcW w:w="538" w:type="dxa"/>
          </w:tcPr>
          <w:p w:rsidR="00363C14" w:rsidRDefault="00643ACE">
            <w:pPr>
              <w:widowControl w:val="0"/>
              <w:spacing w:after="0" w:line="240" w:lineRule="auto"/>
            </w:pPr>
            <w:r>
              <w:t>8</w:t>
            </w:r>
          </w:p>
        </w:tc>
        <w:tc>
          <w:tcPr>
            <w:tcW w:w="778" w:type="dxa"/>
          </w:tcPr>
          <w:p w:rsidR="00363C14" w:rsidRDefault="00643ACE">
            <w:pPr>
              <w:widowControl w:val="0"/>
              <w:spacing w:after="0" w:line="240" w:lineRule="auto"/>
            </w:pPr>
            <w:r>
              <w:t>Portugalija</w:t>
            </w:r>
          </w:p>
        </w:tc>
        <w:tc>
          <w:tcPr>
            <w:tcW w:w="1697" w:type="dxa"/>
          </w:tcPr>
          <w:p w:rsidR="00363C14" w:rsidRDefault="00643ACE">
            <w:pPr>
              <w:widowControl w:val="0"/>
              <w:spacing w:after="0" w:line="240" w:lineRule="auto"/>
            </w:pPr>
            <w:r>
              <w:t xml:space="preserve">Jakaitiene, A., Ringiene, L., </w:t>
            </w:r>
            <w:r>
              <w:rPr>
                <w:b/>
              </w:rPr>
              <w:t xml:space="preserve">Stupuriene, G., </w:t>
            </w:r>
            <w:r>
              <w:t>Dukynaite, R., Zelvys, R.</w:t>
            </w:r>
          </w:p>
        </w:tc>
        <w:tc>
          <w:tcPr>
            <w:tcW w:w="1139" w:type="dxa"/>
          </w:tcPr>
          <w:p w:rsidR="00363C14" w:rsidRDefault="00643ACE">
            <w:pPr>
              <w:widowControl w:val="0"/>
              <w:spacing w:after="0" w:line="240" w:lineRule="auto"/>
            </w:pPr>
            <w:r>
              <w:t>0,2</w:t>
            </w:r>
          </w:p>
        </w:tc>
        <w:tc>
          <w:tcPr>
            <w:tcW w:w="4862" w:type="dxa"/>
          </w:tcPr>
          <w:p w:rsidR="00363C14" w:rsidRDefault="00643ACE">
            <w:pPr>
              <w:widowControl w:val="0"/>
              <w:spacing w:after="0" w:line="240" w:lineRule="auto"/>
            </w:pPr>
            <w:hyperlink r:id="rId32">
              <w:r>
                <w:rPr>
                  <w:color w:val="1155CC"/>
                  <w:u w:val="single"/>
                </w:rPr>
                <w:t>https://www.ewepa.org/</w:t>
              </w:r>
            </w:hyperlink>
          </w:p>
          <w:p w:rsidR="00363C14" w:rsidRDefault="00363C14">
            <w:pPr>
              <w:widowControl w:val="0"/>
              <w:spacing w:after="0" w:line="240" w:lineRule="auto"/>
            </w:pPr>
          </w:p>
        </w:tc>
        <w:tc>
          <w:tcPr>
            <w:tcW w:w="2679" w:type="dxa"/>
          </w:tcPr>
          <w:p w:rsidR="00363C14" w:rsidRDefault="00643ACE">
            <w:pPr>
              <w:widowControl w:val="0"/>
              <w:spacing w:after="0" w:line="240" w:lineRule="auto"/>
            </w:pPr>
            <w:r>
              <w:t>EWEPA XVIII – The 18th European Workshop on Efficiency and Productivity Analysis,</w:t>
            </w:r>
          </w:p>
          <w:p w:rsidR="00363C14" w:rsidRDefault="00643ACE">
            <w:pPr>
              <w:widowControl w:val="0"/>
              <w:spacing w:after="0" w:line="240" w:lineRule="auto"/>
            </w:pPr>
            <w:r>
              <w:t>Faro, Portugal.</w:t>
            </w:r>
          </w:p>
        </w:tc>
        <w:tc>
          <w:tcPr>
            <w:tcW w:w="3696" w:type="dxa"/>
          </w:tcPr>
          <w:p w:rsidR="00363C14" w:rsidRDefault="00643ACE">
            <w:pPr>
              <w:widowControl w:val="0"/>
              <w:spacing w:after="0" w:line="240" w:lineRule="auto"/>
            </w:pPr>
            <w:r>
              <w:t>Does Achievement</w:t>
            </w:r>
          </w:p>
          <w:p w:rsidR="00363C14" w:rsidRDefault="00643ACE">
            <w:pPr>
              <w:widowControl w:val="0"/>
              <w:spacing w:after="0" w:line="240" w:lineRule="auto"/>
            </w:pPr>
            <w:r>
              <w:t>Gap Correlate With Average Performance? Case Of Pirls. Informatikos mokslo sritis</w:t>
            </w:r>
          </w:p>
        </w:tc>
      </w:tr>
    </w:tbl>
    <w:p w:rsidR="00363C14" w:rsidRDefault="00363C14">
      <w:pPr>
        <w:keepNext/>
        <w:spacing w:after="0" w:line="240" w:lineRule="auto"/>
        <w:rPr>
          <w:b/>
        </w:rPr>
      </w:pPr>
    </w:p>
    <w:p w:rsidR="00363C14" w:rsidRDefault="00643ACE">
      <w:pPr>
        <w:keepNext/>
        <w:spacing w:after="0" w:line="240" w:lineRule="auto"/>
        <w:rPr>
          <w:b/>
        </w:rPr>
      </w:pPr>
      <w:r>
        <w:rPr>
          <w:b/>
        </w:rPr>
        <w:t>3. Vykdomi tarptautinių programų projektai</w:t>
      </w:r>
    </w:p>
    <w:tbl>
      <w:tblPr>
        <w:tblStyle w:val="a1"/>
        <w:tblW w:w="15075" w:type="dxa"/>
        <w:tblInd w:w="-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
        <w:gridCol w:w="3975"/>
        <w:gridCol w:w="4140"/>
        <w:gridCol w:w="1440"/>
        <w:gridCol w:w="1005"/>
        <w:gridCol w:w="630"/>
        <w:gridCol w:w="735"/>
        <w:gridCol w:w="1455"/>
        <w:gridCol w:w="1245"/>
      </w:tblGrid>
      <w:tr w:rsidR="00363C14">
        <w:trPr>
          <w:cantSplit/>
          <w:trHeight w:val="23"/>
        </w:trPr>
        <w:tc>
          <w:tcPr>
            <w:tcW w:w="450" w:type="dxa"/>
            <w:vMerge w:val="restart"/>
            <w:shd w:val="clear" w:color="auto" w:fill="F2F2F2"/>
            <w:tcMar>
              <w:left w:w="28" w:type="dxa"/>
              <w:right w:w="28" w:type="dxa"/>
            </w:tcMar>
            <w:vAlign w:val="center"/>
          </w:tcPr>
          <w:p w:rsidR="00363C14" w:rsidRDefault="00643ACE">
            <w:pPr>
              <w:keepNext/>
              <w:widowControl w:val="0"/>
              <w:spacing w:after="0" w:line="240" w:lineRule="auto"/>
              <w:jc w:val="both"/>
              <w:rPr>
                <w:sz w:val="20"/>
                <w:szCs w:val="20"/>
              </w:rPr>
            </w:pPr>
            <w:r>
              <w:rPr>
                <w:sz w:val="20"/>
                <w:szCs w:val="20"/>
              </w:rPr>
              <w:t>Eil. Nr.</w:t>
            </w:r>
          </w:p>
        </w:tc>
        <w:tc>
          <w:tcPr>
            <w:tcW w:w="3975" w:type="dxa"/>
            <w:vMerge w:val="restart"/>
            <w:shd w:val="clear" w:color="auto" w:fill="F2F2F2"/>
            <w:tcMar>
              <w:left w:w="28" w:type="dxa"/>
              <w:right w:w="28" w:type="dxa"/>
            </w:tcMar>
            <w:vAlign w:val="center"/>
          </w:tcPr>
          <w:p w:rsidR="00363C14" w:rsidRDefault="00643ACE">
            <w:pPr>
              <w:keepNext/>
              <w:widowControl w:val="0"/>
              <w:spacing w:after="0" w:line="240" w:lineRule="auto"/>
              <w:rPr>
                <w:sz w:val="20"/>
                <w:szCs w:val="20"/>
              </w:rPr>
            </w:pPr>
            <w:r>
              <w:rPr>
                <w:sz w:val="20"/>
                <w:szCs w:val="20"/>
              </w:rPr>
              <w:t>Programos, paprogramės ar veiklos krypties pavadinimas ir trumpinys</w:t>
            </w:r>
          </w:p>
        </w:tc>
        <w:tc>
          <w:tcPr>
            <w:tcW w:w="4140" w:type="dxa"/>
            <w:vMerge w:val="restart"/>
            <w:shd w:val="clear" w:color="auto" w:fill="F2F2F2"/>
            <w:tcMar>
              <w:left w:w="28" w:type="dxa"/>
              <w:right w:w="28" w:type="dxa"/>
            </w:tcMar>
            <w:vAlign w:val="center"/>
          </w:tcPr>
          <w:p w:rsidR="00363C14" w:rsidRDefault="00643ACE">
            <w:pPr>
              <w:keepNext/>
              <w:widowControl w:val="0"/>
              <w:spacing w:after="0" w:line="240" w:lineRule="auto"/>
              <w:jc w:val="both"/>
              <w:rPr>
                <w:sz w:val="20"/>
                <w:szCs w:val="20"/>
              </w:rPr>
            </w:pPr>
            <w:r>
              <w:rPr>
                <w:sz w:val="20"/>
                <w:szCs w:val="20"/>
              </w:rPr>
              <w:t>Projekto sutartis (pavadinimas, data, numeris)</w:t>
            </w:r>
          </w:p>
        </w:tc>
        <w:tc>
          <w:tcPr>
            <w:tcW w:w="1440" w:type="dxa"/>
            <w:vMerge w:val="restart"/>
            <w:shd w:val="clear" w:color="auto" w:fill="F2F2F2"/>
            <w:vAlign w:val="center"/>
          </w:tcPr>
          <w:p w:rsidR="00363C14" w:rsidRDefault="00643ACE">
            <w:pPr>
              <w:keepNext/>
              <w:spacing w:after="0" w:line="240" w:lineRule="auto"/>
              <w:jc w:val="both"/>
              <w:rPr>
                <w:sz w:val="20"/>
                <w:szCs w:val="20"/>
              </w:rPr>
            </w:pPr>
            <w:r>
              <w:rPr>
                <w:sz w:val="20"/>
                <w:szCs w:val="20"/>
              </w:rPr>
              <w:t>Vadovas</w:t>
            </w:r>
          </w:p>
        </w:tc>
        <w:tc>
          <w:tcPr>
            <w:tcW w:w="1005" w:type="dxa"/>
            <w:vMerge w:val="restart"/>
            <w:shd w:val="clear" w:color="auto" w:fill="F2F2F2"/>
            <w:vAlign w:val="center"/>
          </w:tcPr>
          <w:p w:rsidR="00363C14" w:rsidRDefault="00643ACE">
            <w:pPr>
              <w:keepNext/>
              <w:widowControl w:val="0"/>
              <w:spacing w:after="0" w:line="240" w:lineRule="auto"/>
              <w:rPr>
                <w:sz w:val="20"/>
                <w:szCs w:val="20"/>
              </w:rPr>
            </w:pPr>
            <w:r>
              <w:rPr>
                <w:sz w:val="20"/>
                <w:szCs w:val="20"/>
              </w:rPr>
              <w:t xml:space="preserve">MTEP projektas </w:t>
            </w:r>
            <w:r>
              <w:rPr>
                <w:sz w:val="20"/>
                <w:szCs w:val="20"/>
              </w:rPr>
              <w:br/>
              <w:t>(taip / ne)</w:t>
            </w:r>
          </w:p>
        </w:tc>
        <w:tc>
          <w:tcPr>
            <w:tcW w:w="1365" w:type="dxa"/>
            <w:gridSpan w:val="2"/>
            <w:shd w:val="clear" w:color="auto" w:fill="F2F2F2"/>
            <w:tcMar>
              <w:left w:w="28" w:type="dxa"/>
              <w:right w:w="28" w:type="dxa"/>
            </w:tcMar>
            <w:vAlign w:val="center"/>
          </w:tcPr>
          <w:p w:rsidR="00363C14" w:rsidRDefault="00643ACE">
            <w:pPr>
              <w:keepNext/>
              <w:widowControl w:val="0"/>
              <w:spacing w:after="0" w:line="240" w:lineRule="auto"/>
              <w:jc w:val="both"/>
              <w:rPr>
                <w:sz w:val="20"/>
                <w:szCs w:val="20"/>
              </w:rPr>
            </w:pPr>
            <w:r>
              <w:rPr>
                <w:sz w:val="20"/>
                <w:szCs w:val="20"/>
              </w:rPr>
              <w:t>Projekto vykdymo laikotarpis</w:t>
            </w:r>
          </w:p>
        </w:tc>
        <w:tc>
          <w:tcPr>
            <w:tcW w:w="1455" w:type="dxa"/>
            <w:vMerge w:val="restart"/>
            <w:shd w:val="clear" w:color="auto" w:fill="F2F2F2"/>
            <w:tcMar>
              <w:left w:w="28" w:type="dxa"/>
              <w:right w:w="28" w:type="dxa"/>
            </w:tcMar>
            <w:vAlign w:val="center"/>
          </w:tcPr>
          <w:p w:rsidR="00363C14" w:rsidRDefault="00643ACE">
            <w:pPr>
              <w:keepNext/>
              <w:widowControl w:val="0"/>
              <w:spacing w:after="0" w:line="240" w:lineRule="auto"/>
              <w:rPr>
                <w:sz w:val="20"/>
                <w:szCs w:val="20"/>
              </w:rPr>
            </w:pPr>
            <w:r>
              <w:rPr>
                <w:sz w:val="20"/>
                <w:szCs w:val="20"/>
              </w:rPr>
              <w:t>Institucijai tenkanti sutarties lėšų dalis (tūkst. Eur)</w:t>
            </w:r>
          </w:p>
        </w:tc>
        <w:tc>
          <w:tcPr>
            <w:tcW w:w="1245" w:type="dxa"/>
            <w:vMerge w:val="restart"/>
            <w:shd w:val="clear" w:color="auto" w:fill="F2F2F2"/>
            <w:vAlign w:val="center"/>
          </w:tcPr>
          <w:p w:rsidR="00363C14" w:rsidRDefault="00643ACE">
            <w:pPr>
              <w:keepNext/>
              <w:widowControl w:val="0"/>
              <w:spacing w:after="0" w:line="240" w:lineRule="auto"/>
              <w:jc w:val="both"/>
              <w:rPr>
                <w:sz w:val="20"/>
                <w:szCs w:val="20"/>
              </w:rPr>
            </w:pPr>
            <w:r>
              <w:rPr>
                <w:sz w:val="20"/>
                <w:szCs w:val="20"/>
              </w:rPr>
              <w:t>Per metus pagal sutartį gautos lėšos (tūkst. Eur)</w:t>
            </w:r>
          </w:p>
        </w:tc>
      </w:tr>
      <w:tr w:rsidR="00363C14">
        <w:trPr>
          <w:cantSplit/>
          <w:trHeight w:val="23"/>
        </w:trPr>
        <w:tc>
          <w:tcPr>
            <w:tcW w:w="450"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3975"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4140"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1440" w:type="dxa"/>
            <w:vMerge/>
            <w:shd w:val="clear" w:color="auto" w:fill="F2F2F2"/>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1005" w:type="dxa"/>
            <w:vMerge/>
            <w:shd w:val="clear" w:color="auto" w:fill="F2F2F2"/>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630" w:type="dxa"/>
            <w:shd w:val="clear" w:color="auto" w:fill="F2F2F2"/>
            <w:tcMar>
              <w:left w:w="28" w:type="dxa"/>
              <w:right w:w="28" w:type="dxa"/>
            </w:tcMar>
            <w:vAlign w:val="center"/>
          </w:tcPr>
          <w:p w:rsidR="00363C14" w:rsidRDefault="00643ACE">
            <w:pPr>
              <w:widowControl w:val="0"/>
              <w:spacing w:after="0" w:line="240" w:lineRule="auto"/>
              <w:jc w:val="both"/>
              <w:rPr>
                <w:sz w:val="20"/>
                <w:szCs w:val="20"/>
              </w:rPr>
            </w:pPr>
            <w:r>
              <w:rPr>
                <w:sz w:val="20"/>
                <w:szCs w:val="20"/>
              </w:rPr>
              <w:t>nuo</w:t>
            </w:r>
          </w:p>
        </w:tc>
        <w:tc>
          <w:tcPr>
            <w:tcW w:w="735" w:type="dxa"/>
            <w:shd w:val="clear" w:color="auto" w:fill="F2F2F2"/>
            <w:tcMar>
              <w:left w:w="28" w:type="dxa"/>
              <w:right w:w="28" w:type="dxa"/>
            </w:tcMar>
            <w:vAlign w:val="center"/>
          </w:tcPr>
          <w:p w:rsidR="00363C14" w:rsidRDefault="00643ACE">
            <w:pPr>
              <w:widowControl w:val="0"/>
              <w:spacing w:after="0" w:line="240" w:lineRule="auto"/>
              <w:jc w:val="both"/>
              <w:rPr>
                <w:sz w:val="20"/>
                <w:szCs w:val="20"/>
              </w:rPr>
            </w:pPr>
            <w:r>
              <w:rPr>
                <w:sz w:val="20"/>
                <w:szCs w:val="20"/>
              </w:rPr>
              <w:t>iki</w:t>
            </w:r>
          </w:p>
        </w:tc>
        <w:tc>
          <w:tcPr>
            <w:tcW w:w="1455"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1245" w:type="dxa"/>
            <w:vMerge/>
            <w:shd w:val="clear" w:color="auto" w:fill="F2F2F2"/>
            <w:vAlign w:val="center"/>
          </w:tcPr>
          <w:p w:rsidR="00363C14" w:rsidRDefault="00363C14">
            <w:pPr>
              <w:widowControl w:val="0"/>
              <w:pBdr>
                <w:top w:val="nil"/>
                <w:left w:val="nil"/>
                <w:bottom w:val="nil"/>
                <w:right w:val="nil"/>
                <w:between w:val="nil"/>
              </w:pBdr>
              <w:spacing w:after="0" w:line="276" w:lineRule="auto"/>
              <w:rPr>
                <w:sz w:val="20"/>
                <w:szCs w:val="20"/>
              </w:rPr>
            </w:pPr>
          </w:p>
        </w:tc>
      </w:tr>
      <w:tr w:rsidR="00363C14">
        <w:trPr>
          <w:cantSplit/>
          <w:trHeight w:val="1089"/>
        </w:trPr>
        <w:tc>
          <w:tcPr>
            <w:tcW w:w="450" w:type="dxa"/>
            <w:tcMar>
              <w:left w:w="28" w:type="dxa"/>
              <w:right w:w="28" w:type="dxa"/>
            </w:tcMar>
          </w:tcPr>
          <w:p w:rsidR="00363C14" w:rsidRDefault="00643ACE">
            <w:pPr>
              <w:widowControl w:val="0"/>
              <w:spacing w:after="0" w:line="240" w:lineRule="auto"/>
              <w:jc w:val="both"/>
              <w:rPr>
                <w:sz w:val="20"/>
                <w:szCs w:val="20"/>
              </w:rPr>
            </w:pPr>
            <w:r>
              <w:t>1</w:t>
            </w:r>
          </w:p>
        </w:tc>
        <w:tc>
          <w:tcPr>
            <w:tcW w:w="3975" w:type="dxa"/>
            <w:tcMar>
              <w:left w:w="28" w:type="dxa"/>
              <w:right w:w="28" w:type="dxa"/>
            </w:tcMar>
          </w:tcPr>
          <w:p w:rsidR="00363C14" w:rsidRDefault="00643ACE">
            <w:pPr>
              <w:widowControl w:val="0"/>
              <w:spacing w:after="0" w:line="240" w:lineRule="auto"/>
              <w:jc w:val="both"/>
              <w:rPr>
                <w:sz w:val="20"/>
                <w:szCs w:val="20"/>
              </w:rPr>
            </w:pPr>
            <w:r>
              <w:rPr>
                <w:color w:val="222222"/>
                <w:highlight w:val="white"/>
              </w:rPr>
              <w:t>COST EUGAIN CA19122 (Europos lyčių pusiausvyros informatikos tinklas)</w:t>
            </w:r>
          </w:p>
        </w:tc>
        <w:tc>
          <w:tcPr>
            <w:tcW w:w="4140" w:type="dxa"/>
            <w:tcMar>
              <w:left w:w="28" w:type="dxa"/>
              <w:right w:w="28" w:type="dxa"/>
            </w:tcMar>
          </w:tcPr>
          <w:p w:rsidR="00363C14" w:rsidRDefault="00643ACE">
            <w:pPr>
              <w:widowControl w:val="0"/>
              <w:spacing w:after="0" w:line="240" w:lineRule="auto"/>
              <w:jc w:val="both"/>
              <w:rPr>
                <w:sz w:val="20"/>
                <w:szCs w:val="20"/>
              </w:rPr>
            </w:pPr>
            <w:r>
              <w:t>European Network For Gender Balance in Informatics</w:t>
            </w:r>
          </w:p>
        </w:tc>
        <w:tc>
          <w:tcPr>
            <w:tcW w:w="1440" w:type="dxa"/>
          </w:tcPr>
          <w:p w:rsidR="00363C14" w:rsidRDefault="00643ACE">
            <w:pPr>
              <w:widowControl w:val="0"/>
              <w:spacing w:after="0" w:line="240" w:lineRule="auto"/>
              <w:jc w:val="both"/>
              <w:rPr>
                <w:sz w:val="20"/>
                <w:szCs w:val="20"/>
              </w:rPr>
            </w:pPr>
            <w:r>
              <w:t>V. Dagienė</w:t>
            </w:r>
          </w:p>
        </w:tc>
        <w:tc>
          <w:tcPr>
            <w:tcW w:w="1005" w:type="dxa"/>
          </w:tcPr>
          <w:p w:rsidR="00363C14" w:rsidRDefault="00643ACE">
            <w:pPr>
              <w:widowControl w:val="0"/>
              <w:spacing w:after="0" w:line="240" w:lineRule="auto"/>
              <w:jc w:val="both"/>
              <w:rPr>
                <w:sz w:val="20"/>
                <w:szCs w:val="20"/>
              </w:rPr>
            </w:pPr>
            <w:r>
              <w:rPr>
                <w:sz w:val="20"/>
                <w:szCs w:val="20"/>
              </w:rPr>
              <w:t>ne</w:t>
            </w:r>
          </w:p>
        </w:tc>
        <w:tc>
          <w:tcPr>
            <w:tcW w:w="630" w:type="dxa"/>
            <w:tcMar>
              <w:left w:w="28" w:type="dxa"/>
              <w:right w:w="28" w:type="dxa"/>
            </w:tcMar>
          </w:tcPr>
          <w:p w:rsidR="00363C14" w:rsidRDefault="00643ACE">
            <w:pPr>
              <w:widowControl w:val="0"/>
              <w:spacing w:after="0" w:line="240" w:lineRule="auto"/>
              <w:jc w:val="both"/>
              <w:rPr>
                <w:sz w:val="20"/>
                <w:szCs w:val="20"/>
              </w:rPr>
            </w:pPr>
            <w:r>
              <w:t>2020.03.24</w:t>
            </w:r>
          </w:p>
        </w:tc>
        <w:tc>
          <w:tcPr>
            <w:tcW w:w="735" w:type="dxa"/>
            <w:tcMar>
              <w:left w:w="28" w:type="dxa"/>
              <w:right w:w="28" w:type="dxa"/>
            </w:tcMar>
          </w:tcPr>
          <w:p w:rsidR="00363C14" w:rsidRDefault="00643ACE">
            <w:pPr>
              <w:widowControl w:val="0"/>
              <w:spacing w:after="0" w:line="240" w:lineRule="auto"/>
              <w:jc w:val="both"/>
              <w:rPr>
                <w:sz w:val="20"/>
                <w:szCs w:val="20"/>
              </w:rPr>
            </w:pPr>
            <w:r>
              <w:t>2024.04.20</w:t>
            </w:r>
          </w:p>
        </w:tc>
        <w:tc>
          <w:tcPr>
            <w:tcW w:w="1455" w:type="dxa"/>
            <w:tcMar>
              <w:left w:w="28" w:type="dxa"/>
              <w:right w:w="28" w:type="dxa"/>
            </w:tcMar>
          </w:tcPr>
          <w:p w:rsidR="00363C14" w:rsidRDefault="00363C14">
            <w:pPr>
              <w:widowControl w:val="0"/>
              <w:spacing w:after="0" w:line="240" w:lineRule="auto"/>
              <w:jc w:val="both"/>
              <w:rPr>
                <w:sz w:val="20"/>
                <w:szCs w:val="20"/>
              </w:rPr>
            </w:pPr>
          </w:p>
        </w:tc>
        <w:tc>
          <w:tcPr>
            <w:tcW w:w="1245" w:type="dxa"/>
            <w:tcMar>
              <w:left w:w="28" w:type="dxa"/>
              <w:right w:w="28" w:type="dxa"/>
            </w:tcMar>
          </w:tcPr>
          <w:p w:rsidR="00363C14" w:rsidRDefault="00363C14">
            <w:pPr>
              <w:widowControl w:val="0"/>
              <w:spacing w:after="0" w:line="240" w:lineRule="auto"/>
              <w:jc w:val="both"/>
              <w:rPr>
                <w:sz w:val="20"/>
                <w:szCs w:val="20"/>
              </w:rPr>
            </w:pPr>
          </w:p>
        </w:tc>
      </w:tr>
      <w:tr w:rsidR="00363C14">
        <w:trPr>
          <w:cantSplit/>
          <w:trHeight w:val="23"/>
        </w:trPr>
        <w:tc>
          <w:tcPr>
            <w:tcW w:w="450" w:type="dxa"/>
            <w:tcMar>
              <w:left w:w="28" w:type="dxa"/>
              <w:right w:w="28" w:type="dxa"/>
            </w:tcMar>
          </w:tcPr>
          <w:p w:rsidR="00363C14" w:rsidRDefault="00643ACE">
            <w:pPr>
              <w:widowControl w:val="0"/>
              <w:spacing w:after="0" w:line="240" w:lineRule="auto"/>
              <w:jc w:val="both"/>
              <w:rPr>
                <w:sz w:val="20"/>
                <w:szCs w:val="20"/>
              </w:rPr>
            </w:pPr>
            <w:r>
              <w:t>2</w:t>
            </w:r>
          </w:p>
        </w:tc>
        <w:tc>
          <w:tcPr>
            <w:tcW w:w="3975" w:type="dxa"/>
            <w:tcMar>
              <w:left w:w="28" w:type="dxa"/>
              <w:right w:w="28" w:type="dxa"/>
            </w:tcMar>
          </w:tcPr>
          <w:p w:rsidR="00363C14" w:rsidRDefault="00643ACE">
            <w:pPr>
              <w:widowControl w:val="0"/>
              <w:spacing w:after="0" w:line="240" w:lineRule="auto"/>
              <w:jc w:val="both"/>
              <w:rPr>
                <w:sz w:val="20"/>
                <w:szCs w:val="20"/>
              </w:rPr>
            </w:pPr>
            <w:r>
              <w:t>Erasmus+ KA220-HED</w:t>
            </w:r>
          </w:p>
        </w:tc>
        <w:tc>
          <w:tcPr>
            <w:tcW w:w="4140" w:type="dxa"/>
            <w:tcMar>
              <w:left w:w="28" w:type="dxa"/>
              <w:right w:w="28" w:type="dxa"/>
            </w:tcMar>
          </w:tcPr>
          <w:p w:rsidR="00363C14" w:rsidRDefault="00643ACE">
            <w:pPr>
              <w:widowControl w:val="0"/>
              <w:spacing w:after="0" w:line="240" w:lineRule="auto"/>
              <w:jc w:val="both"/>
              <w:rPr>
                <w:sz w:val="20"/>
                <w:szCs w:val="20"/>
              </w:rPr>
            </w:pPr>
            <w:r>
              <w:t>Future IT Professionals Education in Artificial Intelligence</w:t>
            </w:r>
          </w:p>
        </w:tc>
        <w:tc>
          <w:tcPr>
            <w:tcW w:w="1440" w:type="dxa"/>
          </w:tcPr>
          <w:p w:rsidR="00363C14" w:rsidRDefault="00643ACE">
            <w:pPr>
              <w:widowControl w:val="0"/>
              <w:spacing w:after="0" w:line="240" w:lineRule="auto"/>
              <w:jc w:val="both"/>
              <w:rPr>
                <w:sz w:val="20"/>
                <w:szCs w:val="20"/>
              </w:rPr>
            </w:pPr>
            <w:r>
              <w:rPr>
                <w:sz w:val="18"/>
                <w:szCs w:val="18"/>
              </w:rPr>
              <w:t>V. Dolgopolovas</w:t>
            </w:r>
          </w:p>
        </w:tc>
        <w:tc>
          <w:tcPr>
            <w:tcW w:w="1005" w:type="dxa"/>
          </w:tcPr>
          <w:p w:rsidR="00363C14" w:rsidRDefault="00643ACE">
            <w:pPr>
              <w:widowControl w:val="0"/>
              <w:spacing w:after="0" w:line="240" w:lineRule="auto"/>
              <w:jc w:val="both"/>
              <w:rPr>
                <w:sz w:val="20"/>
                <w:szCs w:val="20"/>
              </w:rPr>
            </w:pPr>
            <w:r>
              <w:t>ne</w:t>
            </w:r>
          </w:p>
        </w:tc>
        <w:tc>
          <w:tcPr>
            <w:tcW w:w="630" w:type="dxa"/>
            <w:tcMar>
              <w:left w:w="28" w:type="dxa"/>
              <w:right w:w="28" w:type="dxa"/>
            </w:tcMar>
          </w:tcPr>
          <w:p w:rsidR="00363C14" w:rsidRDefault="00643ACE">
            <w:pPr>
              <w:widowControl w:val="0"/>
              <w:spacing w:after="0" w:line="240" w:lineRule="auto"/>
              <w:jc w:val="both"/>
              <w:rPr>
                <w:sz w:val="20"/>
                <w:szCs w:val="20"/>
              </w:rPr>
            </w:pPr>
            <w:r>
              <w:t>2021-11-01</w:t>
            </w:r>
          </w:p>
        </w:tc>
        <w:tc>
          <w:tcPr>
            <w:tcW w:w="735" w:type="dxa"/>
            <w:tcMar>
              <w:left w:w="28" w:type="dxa"/>
              <w:right w:w="28" w:type="dxa"/>
            </w:tcMar>
          </w:tcPr>
          <w:p w:rsidR="00363C14" w:rsidRDefault="00643ACE">
            <w:pPr>
              <w:widowControl w:val="0"/>
              <w:spacing w:after="0" w:line="240" w:lineRule="auto"/>
              <w:jc w:val="both"/>
              <w:rPr>
                <w:sz w:val="20"/>
                <w:szCs w:val="20"/>
              </w:rPr>
            </w:pPr>
            <w:r>
              <w:t>2024-11-01</w:t>
            </w:r>
          </w:p>
        </w:tc>
        <w:tc>
          <w:tcPr>
            <w:tcW w:w="1455" w:type="dxa"/>
            <w:tcMar>
              <w:left w:w="28" w:type="dxa"/>
              <w:right w:w="28" w:type="dxa"/>
            </w:tcMar>
          </w:tcPr>
          <w:p w:rsidR="00363C14" w:rsidRDefault="00643ACE">
            <w:pPr>
              <w:widowControl w:val="0"/>
              <w:spacing w:after="0" w:line="240" w:lineRule="auto"/>
              <w:jc w:val="both"/>
              <w:rPr>
                <w:sz w:val="20"/>
                <w:szCs w:val="20"/>
              </w:rPr>
            </w:pPr>
            <w:r>
              <w:t>38 740 €</w:t>
            </w:r>
          </w:p>
        </w:tc>
        <w:tc>
          <w:tcPr>
            <w:tcW w:w="1245" w:type="dxa"/>
            <w:tcMar>
              <w:left w:w="28" w:type="dxa"/>
              <w:right w:w="28" w:type="dxa"/>
            </w:tcMar>
          </w:tcPr>
          <w:p w:rsidR="00363C14" w:rsidRDefault="00363C14">
            <w:pPr>
              <w:widowControl w:val="0"/>
              <w:spacing w:after="0" w:line="240" w:lineRule="auto"/>
              <w:jc w:val="both"/>
              <w:rPr>
                <w:sz w:val="20"/>
                <w:szCs w:val="20"/>
              </w:rPr>
            </w:pPr>
          </w:p>
        </w:tc>
      </w:tr>
    </w:tbl>
    <w:p w:rsidR="00363C14" w:rsidRDefault="00363C14">
      <w:pPr>
        <w:spacing w:after="0" w:line="240" w:lineRule="auto"/>
      </w:pPr>
    </w:p>
    <w:p w:rsidR="00363C14" w:rsidRDefault="00643ACE">
      <w:pPr>
        <w:keepNext/>
        <w:spacing w:after="0" w:line="240" w:lineRule="auto"/>
        <w:rPr>
          <w:b/>
        </w:rPr>
      </w:pPr>
      <w:r>
        <w:rPr>
          <w:b/>
        </w:rPr>
        <w:t>4. MTEP vykdymo sutartys</w:t>
      </w:r>
    </w:p>
    <w:tbl>
      <w:tblPr>
        <w:tblStyle w:val="a2"/>
        <w:tblW w:w="15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3"/>
        <w:gridCol w:w="868"/>
        <w:gridCol w:w="2268"/>
        <w:gridCol w:w="4470"/>
        <w:gridCol w:w="1625"/>
        <w:gridCol w:w="850"/>
        <w:gridCol w:w="709"/>
        <w:gridCol w:w="1134"/>
        <w:gridCol w:w="1502"/>
        <w:gridCol w:w="1333"/>
      </w:tblGrid>
      <w:tr w:rsidR="00363C14">
        <w:trPr>
          <w:cantSplit/>
          <w:trHeight w:val="21"/>
        </w:trPr>
        <w:tc>
          <w:tcPr>
            <w:tcW w:w="403" w:type="dxa"/>
            <w:vMerge w:val="restart"/>
            <w:shd w:val="clear" w:color="auto" w:fill="F2F2F2"/>
            <w:tcMar>
              <w:left w:w="28" w:type="dxa"/>
              <w:right w:w="28" w:type="dxa"/>
            </w:tcMar>
            <w:vAlign w:val="center"/>
          </w:tcPr>
          <w:p w:rsidR="00363C14" w:rsidRDefault="00643ACE">
            <w:pPr>
              <w:keepNext/>
              <w:spacing w:after="0" w:line="240" w:lineRule="auto"/>
              <w:jc w:val="both"/>
              <w:rPr>
                <w:sz w:val="20"/>
                <w:szCs w:val="20"/>
              </w:rPr>
            </w:pPr>
            <w:r>
              <w:rPr>
                <w:sz w:val="20"/>
                <w:szCs w:val="20"/>
              </w:rPr>
              <w:t>Eil. Nr.</w:t>
            </w:r>
          </w:p>
        </w:tc>
        <w:tc>
          <w:tcPr>
            <w:tcW w:w="868" w:type="dxa"/>
            <w:vMerge w:val="restart"/>
            <w:shd w:val="clear" w:color="auto" w:fill="F2F2F2"/>
            <w:tcMar>
              <w:left w:w="28" w:type="dxa"/>
              <w:right w:w="28" w:type="dxa"/>
            </w:tcMar>
            <w:vAlign w:val="center"/>
          </w:tcPr>
          <w:p w:rsidR="00363C14" w:rsidRDefault="00643ACE">
            <w:pPr>
              <w:keepNext/>
              <w:spacing w:after="0" w:line="240" w:lineRule="auto"/>
              <w:ind w:left="-9"/>
              <w:jc w:val="both"/>
              <w:rPr>
                <w:sz w:val="20"/>
                <w:szCs w:val="20"/>
              </w:rPr>
            </w:pPr>
            <w:r>
              <w:rPr>
                <w:sz w:val="20"/>
                <w:szCs w:val="20"/>
              </w:rPr>
              <w:t>Subjekto tipas*</w:t>
            </w:r>
          </w:p>
        </w:tc>
        <w:tc>
          <w:tcPr>
            <w:tcW w:w="2268" w:type="dxa"/>
            <w:vMerge w:val="restart"/>
            <w:shd w:val="clear" w:color="auto" w:fill="F2F2F2"/>
            <w:tcMar>
              <w:left w:w="28" w:type="dxa"/>
              <w:right w:w="28" w:type="dxa"/>
            </w:tcMar>
            <w:vAlign w:val="center"/>
          </w:tcPr>
          <w:p w:rsidR="00363C14" w:rsidRDefault="00643ACE">
            <w:pPr>
              <w:keepNext/>
              <w:spacing w:after="0" w:line="240" w:lineRule="auto"/>
              <w:rPr>
                <w:sz w:val="20"/>
                <w:szCs w:val="20"/>
              </w:rPr>
            </w:pPr>
            <w:r>
              <w:rPr>
                <w:sz w:val="20"/>
                <w:szCs w:val="20"/>
              </w:rPr>
              <w:t>Subjektas, su kuriuo sudaryta sutartis</w:t>
            </w:r>
          </w:p>
        </w:tc>
        <w:tc>
          <w:tcPr>
            <w:tcW w:w="4470" w:type="dxa"/>
            <w:vMerge w:val="restart"/>
            <w:shd w:val="clear" w:color="auto" w:fill="F2F2F2"/>
            <w:tcMar>
              <w:left w:w="28" w:type="dxa"/>
              <w:right w:w="28" w:type="dxa"/>
            </w:tcMar>
            <w:vAlign w:val="center"/>
          </w:tcPr>
          <w:p w:rsidR="00363C14" w:rsidRDefault="00643ACE">
            <w:pPr>
              <w:keepNext/>
              <w:spacing w:after="0" w:line="240" w:lineRule="auto"/>
              <w:jc w:val="both"/>
              <w:rPr>
                <w:sz w:val="20"/>
                <w:szCs w:val="20"/>
              </w:rPr>
            </w:pPr>
            <w:r>
              <w:rPr>
                <w:sz w:val="20"/>
                <w:szCs w:val="20"/>
              </w:rPr>
              <w:t>Sutarties pavadinimas, data ir numeris</w:t>
            </w:r>
          </w:p>
        </w:tc>
        <w:tc>
          <w:tcPr>
            <w:tcW w:w="1625" w:type="dxa"/>
            <w:vMerge w:val="restart"/>
            <w:shd w:val="clear" w:color="auto" w:fill="F2F2F2"/>
            <w:vAlign w:val="center"/>
          </w:tcPr>
          <w:p w:rsidR="00363C14" w:rsidRDefault="00643ACE">
            <w:pPr>
              <w:keepNext/>
              <w:spacing w:after="0" w:line="240" w:lineRule="auto"/>
              <w:jc w:val="both"/>
              <w:rPr>
                <w:sz w:val="20"/>
                <w:szCs w:val="20"/>
              </w:rPr>
            </w:pPr>
            <w:r>
              <w:rPr>
                <w:sz w:val="20"/>
                <w:szCs w:val="20"/>
              </w:rPr>
              <w:t>Vadovas</w:t>
            </w:r>
          </w:p>
        </w:tc>
        <w:tc>
          <w:tcPr>
            <w:tcW w:w="1559" w:type="dxa"/>
            <w:gridSpan w:val="2"/>
            <w:shd w:val="clear" w:color="auto" w:fill="F2F2F2"/>
            <w:tcMar>
              <w:left w:w="28" w:type="dxa"/>
              <w:right w:w="28" w:type="dxa"/>
            </w:tcMar>
            <w:vAlign w:val="center"/>
          </w:tcPr>
          <w:p w:rsidR="00363C14" w:rsidRDefault="00643ACE">
            <w:pPr>
              <w:keepNext/>
              <w:spacing w:after="0" w:line="240" w:lineRule="auto"/>
              <w:jc w:val="both"/>
              <w:rPr>
                <w:sz w:val="20"/>
                <w:szCs w:val="20"/>
              </w:rPr>
            </w:pPr>
            <w:r>
              <w:rPr>
                <w:sz w:val="20"/>
                <w:szCs w:val="20"/>
              </w:rPr>
              <w:t>Sutarties vykdymo laikotarpis</w:t>
            </w:r>
          </w:p>
        </w:tc>
        <w:tc>
          <w:tcPr>
            <w:tcW w:w="1134" w:type="dxa"/>
            <w:vMerge w:val="restart"/>
            <w:shd w:val="clear" w:color="auto" w:fill="F2F2F2"/>
            <w:tcMar>
              <w:left w:w="28" w:type="dxa"/>
              <w:right w:w="28" w:type="dxa"/>
            </w:tcMar>
            <w:vAlign w:val="center"/>
          </w:tcPr>
          <w:p w:rsidR="00363C14" w:rsidRDefault="00643ACE">
            <w:pPr>
              <w:keepNext/>
              <w:spacing w:after="0" w:line="240" w:lineRule="auto"/>
              <w:jc w:val="both"/>
              <w:rPr>
                <w:sz w:val="20"/>
                <w:szCs w:val="20"/>
              </w:rPr>
            </w:pPr>
            <w:r>
              <w:rPr>
                <w:sz w:val="20"/>
                <w:szCs w:val="20"/>
              </w:rPr>
              <w:t>Sutarties suma (tūkst. Eur)</w:t>
            </w:r>
          </w:p>
        </w:tc>
        <w:tc>
          <w:tcPr>
            <w:tcW w:w="1502" w:type="dxa"/>
            <w:vMerge w:val="restart"/>
            <w:shd w:val="clear" w:color="auto" w:fill="F2F2F2"/>
            <w:vAlign w:val="center"/>
          </w:tcPr>
          <w:p w:rsidR="00363C14" w:rsidRDefault="00643ACE">
            <w:pPr>
              <w:keepNext/>
              <w:spacing w:after="0" w:line="240" w:lineRule="auto"/>
              <w:ind w:right="-168"/>
              <w:rPr>
                <w:sz w:val="20"/>
                <w:szCs w:val="20"/>
              </w:rPr>
            </w:pPr>
            <w:r>
              <w:rPr>
                <w:sz w:val="20"/>
                <w:szCs w:val="20"/>
              </w:rPr>
              <w:t>Per metus pagal sutartį gautos lėšos (tūkst. Eur)</w:t>
            </w:r>
          </w:p>
        </w:tc>
        <w:tc>
          <w:tcPr>
            <w:tcW w:w="1333" w:type="dxa"/>
            <w:vMerge w:val="restart"/>
            <w:shd w:val="clear" w:color="auto" w:fill="F2F2F2"/>
          </w:tcPr>
          <w:p w:rsidR="00363C14" w:rsidRDefault="00643ACE">
            <w:pPr>
              <w:keepNext/>
              <w:spacing w:after="0" w:line="240" w:lineRule="auto"/>
              <w:ind w:right="-108"/>
              <w:rPr>
                <w:sz w:val="20"/>
                <w:szCs w:val="20"/>
              </w:rPr>
            </w:pPr>
            <w:r>
              <w:rPr>
                <w:sz w:val="20"/>
                <w:szCs w:val="20"/>
              </w:rPr>
              <w:t>DMSTI tenkanti gautų lėšų dalis proc. (0 … 100)</w:t>
            </w:r>
          </w:p>
        </w:tc>
      </w:tr>
      <w:tr w:rsidR="00363C14">
        <w:trPr>
          <w:cantSplit/>
          <w:trHeight w:val="340"/>
        </w:trPr>
        <w:tc>
          <w:tcPr>
            <w:tcW w:w="403"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868"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2268"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4470"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1625" w:type="dxa"/>
            <w:vMerge/>
            <w:shd w:val="clear" w:color="auto" w:fill="F2F2F2"/>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850" w:type="dxa"/>
            <w:shd w:val="clear" w:color="auto" w:fill="F2F2F2"/>
            <w:tcMar>
              <w:left w:w="28" w:type="dxa"/>
              <w:right w:w="28" w:type="dxa"/>
            </w:tcMar>
            <w:vAlign w:val="center"/>
          </w:tcPr>
          <w:p w:rsidR="00363C14" w:rsidRDefault="00643ACE">
            <w:pPr>
              <w:widowControl w:val="0"/>
              <w:spacing w:after="0" w:line="240" w:lineRule="auto"/>
              <w:jc w:val="both"/>
              <w:rPr>
                <w:sz w:val="20"/>
                <w:szCs w:val="20"/>
              </w:rPr>
            </w:pPr>
            <w:r>
              <w:rPr>
                <w:sz w:val="20"/>
                <w:szCs w:val="20"/>
              </w:rPr>
              <w:t>nuo</w:t>
            </w:r>
          </w:p>
        </w:tc>
        <w:tc>
          <w:tcPr>
            <w:tcW w:w="709" w:type="dxa"/>
            <w:shd w:val="clear" w:color="auto" w:fill="F2F2F2"/>
            <w:tcMar>
              <w:left w:w="28" w:type="dxa"/>
              <w:right w:w="28" w:type="dxa"/>
            </w:tcMar>
            <w:vAlign w:val="center"/>
          </w:tcPr>
          <w:p w:rsidR="00363C14" w:rsidRDefault="00643ACE">
            <w:pPr>
              <w:widowControl w:val="0"/>
              <w:spacing w:after="0" w:line="240" w:lineRule="auto"/>
              <w:jc w:val="both"/>
              <w:rPr>
                <w:sz w:val="20"/>
                <w:szCs w:val="20"/>
              </w:rPr>
            </w:pPr>
            <w:r>
              <w:rPr>
                <w:sz w:val="20"/>
                <w:szCs w:val="20"/>
              </w:rPr>
              <w:t>iki</w:t>
            </w:r>
          </w:p>
        </w:tc>
        <w:tc>
          <w:tcPr>
            <w:tcW w:w="1134"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1502" w:type="dxa"/>
            <w:vMerge/>
            <w:shd w:val="clear" w:color="auto" w:fill="F2F2F2"/>
            <w:vAlign w:val="center"/>
          </w:tcPr>
          <w:p w:rsidR="00363C14" w:rsidRDefault="00363C14">
            <w:pPr>
              <w:widowControl w:val="0"/>
              <w:pBdr>
                <w:top w:val="nil"/>
                <w:left w:val="nil"/>
                <w:bottom w:val="nil"/>
                <w:right w:val="nil"/>
                <w:between w:val="nil"/>
              </w:pBdr>
              <w:spacing w:after="0" w:line="276" w:lineRule="auto"/>
              <w:rPr>
                <w:sz w:val="20"/>
                <w:szCs w:val="20"/>
              </w:rPr>
            </w:pPr>
          </w:p>
        </w:tc>
        <w:tc>
          <w:tcPr>
            <w:tcW w:w="1333" w:type="dxa"/>
            <w:vMerge/>
            <w:shd w:val="clear" w:color="auto" w:fill="F2F2F2"/>
          </w:tcPr>
          <w:p w:rsidR="00363C14" w:rsidRDefault="00363C14">
            <w:pPr>
              <w:widowControl w:val="0"/>
              <w:pBdr>
                <w:top w:val="nil"/>
                <w:left w:val="nil"/>
                <w:bottom w:val="nil"/>
                <w:right w:val="nil"/>
                <w:between w:val="nil"/>
              </w:pBdr>
              <w:spacing w:after="0" w:line="276" w:lineRule="auto"/>
              <w:rPr>
                <w:sz w:val="20"/>
                <w:szCs w:val="20"/>
              </w:rPr>
            </w:pPr>
          </w:p>
        </w:tc>
      </w:tr>
      <w:tr w:rsidR="00363C14">
        <w:trPr>
          <w:cantSplit/>
          <w:trHeight w:val="21"/>
        </w:trPr>
        <w:tc>
          <w:tcPr>
            <w:tcW w:w="403" w:type="dxa"/>
            <w:tcMar>
              <w:left w:w="28" w:type="dxa"/>
              <w:right w:w="28" w:type="dxa"/>
            </w:tcMar>
          </w:tcPr>
          <w:p w:rsidR="00363C14" w:rsidRDefault="00363C14">
            <w:pPr>
              <w:widowControl w:val="0"/>
              <w:spacing w:after="0" w:line="240" w:lineRule="auto"/>
              <w:jc w:val="both"/>
            </w:pPr>
          </w:p>
        </w:tc>
        <w:tc>
          <w:tcPr>
            <w:tcW w:w="868" w:type="dxa"/>
            <w:tcMar>
              <w:left w:w="28" w:type="dxa"/>
              <w:right w:w="28" w:type="dxa"/>
            </w:tcMar>
          </w:tcPr>
          <w:p w:rsidR="00363C14" w:rsidRDefault="00363C14">
            <w:pPr>
              <w:widowControl w:val="0"/>
              <w:spacing w:after="0" w:line="240" w:lineRule="auto"/>
              <w:jc w:val="both"/>
            </w:pPr>
          </w:p>
        </w:tc>
        <w:tc>
          <w:tcPr>
            <w:tcW w:w="2268" w:type="dxa"/>
            <w:tcMar>
              <w:left w:w="28" w:type="dxa"/>
              <w:right w:w="28" w:type="dxa"/>
            </w:tcMar>
          </w:tcPr>
          <w:p w:rsidR="00363C14" w:rsidRDefault="00363C14">
            <w:pPr>
              <w:widowControl w:val="0"/>
              <w:spacing w:after="0" w:line="240" w:lineRule="auto"/>
              <w:jc w:val="both"/>
            </w:pPr>
          </w:p>
        </w:tc>
        <w:tc>
          <w:tcPr>
            <w:tcW w:w="4470" w:type="dxa"/>
            <w:tcMar>
              <w:left w:w="28" w:type="dxa"/>
              <w:right w:w="28" w:type="dxa"/>
            </w:tcMar>
          </w:tcPr>
          <w:p w:rsidR="00363C14" w:rsidRDefault="00363C14">
            <w:pPr>
              <w:widowControl w:val="0"/>
              <w:spacing w:after="0" w:line="240" w:lineRule="auto"/>
              <w:jc w:val="both"/>
            </w:pPr>
          </w:p>
        </w:tc>
        <w:tc>
          <w:tcPr>
            <w:tcW w:w="1625" w:type="dxa"/>
          </w:tcPr>
          <w:p w:rsidR="00363C14" w:rsidRDefault="00363C14">
            <w:pPr>
              <w:widowControl w:val="0"/>
              <w:spacing w:after="0" w:line="240" w:lineRule="auto"/>
              <w:jc w:val="both"/>
            </w:pPr>
          </w:p>
        </w:tc>
        <w:tc>
          <w:tcPr>
            <w:tcW w:w="850" w:type="dxa"/>
            <w:tcMar>
              <w:left w:w="28" w:type="dxa"/>
              <w:right w:w="28" w:type="dxa"/>
            </w:tcMar>
          </w:tcPr>
          <w:p w:rsidR="00363C14" w:rsidRDefault="00363C14">
            <w:pPr>
              <w:widowControl w:val="0"/>
              <w:spacing w:after="0" w:line="240" w:lineRule="auto"/>
              <w:jc w:val="both"/>
            </w:pPr>
          </w:p>
        </w:tc>
        <w:tc>
          <w:tcPr>
            <w:tcW w:w="709" w:type="dxa"/>
            <w:tcMar>
              <w:left w:w="28" w:type="dxa"/>
              <w:right w:w="28" w:type="dxa"/>
            </w:tcMar>
          </w:tcPr>
          <w:p w:rsidR="00363C14" w:rsidRDefault="00363C14">
            <w:pPr>
              <w:widowControl w:val="0"/>
              <w:spacing w:after="0" w:line="240" w:lineRule="auto"/>
              <w:jc w:val="both"/>
            </w:pPr>
          </w:p>
        </w:tc>
        <w:tc>
          <w:tcPr>
            <w:tcW w:w="1134" w:type="dxa"/>
            <w:tcMar>
              <w:left w:w="28" w:type="dxa"/>
              <w:right w:w="28" w:type="dxa"/>
            </w:tcMar>
          </w:tcPr>
          <w:p w:rsidR="00363C14" w:rsidRDefault="00363C14">
            <w:pPr>
              <w:widowControl w:val="0"/>
              <w:spacing w:after="0" w:line="240" w:lineRule="auto"/>
              <w:jc w:val="both"/>
            </w:pPr>
          </w:p>
        </w:tc>
        <w:tc>
          <w:tcPr>
            <w:tcW w:w="1502" w:type="dxa"/>
            <w:tcMar>
              <w:left w:w="28" w:type="dxa"/>
              <w:right w:w="28" w:type="dxa"/>
            </w:tcMar>
          </w:tcPr>
          <w:p w:rsidR="00363C14" w:rsidRDefault="00363C14">
            <w:pPr>
              <w:widowControl w:val="0"/>
              <w:spacing w:after="0" w:line="240" w:lineRule="auto"/>
              <w:jc w:val="both"/>
            </w:pPr>
          </w:p>
        </w:tc>
        <w:tc>
          <w:tcPr>
            <w:tcW w:w="1333" w:type="dxa"/>
          </w:tcPr>
          <w:p w:rsidR="00363C14" w:rsidRDefault="00363C14">
            <w:pPr>
              <w:widowControl w:val="0"/>
              <w:spacing w:after="0" w:line="240" w:lineRule="auto"/>
              <w:jc w:val="both"/>
            </w:pPr>
          </w:p>
        </w:tc>
      </w:tr>
    </w:tbl>
    <w:p w:rsidR="00363C14" w:rsidRDefault="00643ACE">
      <w:pPr>
        <w:widowControl w:val="0"/>
        <w:tabs>
          <w:tab w:val="center" w:pos="4153"/>
          <w:tab w:val="right" w:pos="8306"/>
        </w:tabs>
        <w:spacing w:after="0" w:line="240" w:lineRule="auto"/>
        <w:jc w:val="both"/>
      </w:pPr>
      <w:r>
        <w:t xml:space="preserve">* Subjekto tipas:   </w:t>
      </w:r>
      <w:r>
        <w:tab/>
        <w:t>4.1. Lietuvos ūkio subjektas (išskyrus nurodytus 4.3–4.5 papunkčiuose);  4.2. užsienio subjektas;</w:t>
      </w:r>
    </w:p>
    <w:p w:rsidR="00363C14" w:rsidRDefault="00643ACE">
      <w:pPr>
        <w:widowControl w:val="0"/>
        <w:tabs>
          <w:tab w:val="right" w:pos="8306"/>
        </w:tabs>
        <w:spacing w:after="0" w:line="240" w:lineRule="auto"/>
        <w:ind w:left="1560"/>
        <w:jc w:val="both"/>
      </w:pPr>
      <w:r>
        <w:t xml:space="preserve"> 4.3. Lietuvos valstybinė institucija ar įstaiga;  4.4. Lietuvos savivaldybių institucija ir įstaiga;  4.5. Lietuvos mokslo ir studijų institucija.</w:t>
      </w:r>
    </w:p>
    <w:p w:rsidR="00363C14" w:rsidRDefault="00363C14">
      <w:pPr>
        <w:spacing w:after="0" w:line="240" w:lineRule="auto"/>
      </w:pPr>
    </w:p>
    <w:p w:rsidR="00363C14" w:rsidRDefault="00643ACE">
      <w:pPr>
        <w:keepNext/>
        <w:spacing w:after="0" w:line="240" w:lineRule="auto"/>
        <w:rPr>
          <w:b/>
          <w:color w:val="808080"/>
        </w:rPr>
      </w:pPr>
      <w:r>
        <w:rPr>
          <w:b/>
          <w:color w:val="808080"/>
        </w:rPr>
        <w:lastRenderedPageBreak/>
        <w:t>5. Patentų ar technologijų licencinės sutartys</w:t>
      </w:r>
    </w:p>
    <w:tbl>
      <w:tblPr>
        <w:tblStyle w:val="a3"/>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850"/>
        <w:gridCol w:w="2268"/>
        <w:gridCol w:w="4365"/>
        <w:gridCol w:w="1730"/>
        <w:gridCol w:w="851"/>
        <w:gridCol w:w="709"/>
        <w:gridCol w:w="1134"/>
        <w:gridCol w:w="1417"/>
        <w:gridCol w:w="1418"/>
      </w:tblGrid>
      <w:tr w:rsidR="00363C14">
        <w:trPr>
          <w:cantSplit/>
          <w:trHeight w:val="22"/>
        </w:trPr>
        <w:tc>
          <w:tcPr>
            <w:tcW w:w="421" w:type="dxa"/>
            <w:vMerge w:val="restart"/>
            <w:shd w:val="clear" w:color="auto" w:fill="F2F2F2"/>
            <w:tcMar>
              <w:left w:w="28" w:type="dxa"/>
              <w:right w:w="28" w:type="dxa"/>
            </w:tcMar>
            <w:vAlign w:val="center"/>
          </w:tcPr>
          <w:p w:rsidR="00363C14" w:rsidRDefault="00643ACE">
            <w:pPr>
              <w:keepNext/>
              <w:widowControl w:val="0"/>
              <w:spacing w:after="0" w:line="240" w:lineRule="auto"/>
              <w:jc w:val="both"/>
              <w:rPr>
                <w:color w:val="808080"/>
                <w:sz w:val="20"/>
                <w:szCs w:val="20"/>
              </w:rPr>
            </w:pPr>
            <w:r>
              <w:rPr>
                <w:color w:val="808080"/>
                <w:sz w:val="20"/>
                <w:szCs w:val="20"/>
              </w:rPr>
              <w:t>Eil. Nr.</w:t>
            </w:r>
          </w:p>
        </w:tc>
        <w:tc>
          <w:tcPr>
            <w:tcW w:w="850" w:type="dxa"/>
            <w:vMerge w:val="restart"/>
            <w:shd w:val="clear" w:color="auto" w:fill="F2F2F2"/>
            <w:tcMar>
              <w:left w:w="28" w:type="dxa"/>
              <w:right w:w="28" w:type="dxa"/>
            </w:tcMar>
            <w:vAlign w:val="center"/>
          </w:tcPr>
          <w:p w:rsidR="00363C14" w:rsidRDefault="00643ACE">
            <w:pPr>
              <w:keepNext/>
              <w:widowControl w:val="0"/>
              <w:spacing w:after="0" w:line="240" w:lineRule="auto"/>
              <w:rPr>
                <w:color w:val="808080"/>
                <w:sz w:val="20"/>
                <w:szCs w:val="20"/>
              </w:rPr>
            </w:pPr>
            <w:r>
              <w:rPr>
                <w:color w:val="808080"/>
                <w:sz w:val="20"/>
                <w:szCs w:val="20"/>
              </w:rPr>
              <w:t xml:space="preserve">Subjekto tipas* </w:t>
            </w:r>
          </w:p>
        </w:tc>
        <w:tc>
          <w:tcPr>
            <w:tcW w:w="2268" w:type="dxa"/>
            <w:vMerge w:val="restart"/>
            <w:shd w:val="clear" w:color="auto" w:fill="F2F2F2"/>
            <w:tcMar>
              <w:left w:w="28" w:type="dxa"/>
              <w:right w:w="28" w:type="dxa"/>
            </w:tcMar>
            <w:vAlign w:val="center"/>
          </w:tcPr>
          <w:p w:rsidR="00363C14" w:rsidRDefault="00643ACE">
            <w:pPr>
              <w:keepNext/>
              <w:widowControl w:val="0"/>
              <w:spacing w:after="0" w:line="240" w:lineRule="auto"/>
              <w:rPr>
                <w:color w:val="808080"/>
                <w:sz w:val="20"/>
                <w:szCs w:val="20"/>
              </w:rPr>
            </w:pPr>
            <w:r>
              <w:rPr>
                <w:color w:val="808080"/>
                <w:sz w:val="20"/>
                <w:szCs w:val="20"/>
              </w:rPr>
              <w:t>Subjektas, su kuriuo sudaryta sutartis</w:t>
            </w:r>
          </w:p>
        </w:tc>
        <w:tc>
          <w:tcPr>
            <w:tcW w:w="4365" w:type="dxa"/>
            <w:vMerge w:val="restart"/>
            <w:shd w:val="clear" w:color="auto" w:fill="F2F2F2"/>
            <w:tcMar>
              <w:left w:w="28" w:type="dxa"/>
              <w:right w:w="28" w:type="dxa"/>
            </w:tcMar>
            <w:vAlign w:val="center"/>
          </w:tcPr>
          <w:p w:rsidR="00363C14" w:rsidRDefault="00643ACE">
            <w:pPr>
              <w:keepNext/>
              <w:widowControl w:val="0"/>
              <w:spacing w:after="0" w:line="240" w:lineRule="auto"/>
              <w:rPr>
                <w:color w:val="808080"/>
                <w:sz w:val="20"/>
                <w:szCs w:val="20"/>
              </w:rPr>
            </w:pPr>
            <w:r>
              <w:rPr>
                <w:color w:val="808080"/>
                <w:sz w:val="20"/>
                <w:szCs w:val="20"/>
              </w:rPr>
              <w:t>Sutarties pavadinimas, data ir numeris</w:t>
            </w:r>
          </w:p>
        </w:tc>
        <w:tc>
          <w:tcPr>
            <w:tcW w:w="1730" w:type="dxa"/>
            <w:vMerge w:val="restart"/>
            <w:shd w:val="clear" w:color="auto" w:fill="F2F2F2"/>
            <w:vAlign w:val="center"/>
          </w:tcPr>
          <w:p w:rsidR="00363C14" w:rsidRDefault="00643ACE">
            <w:pPr>
              <w:keepNext/>
              <w:spacing w:after="0" w:line="240" w:lineRule="auto"/>
              <w:jc w:val="both"/>
              <w:rPr>
                <w:color w:val="808080"/>
                <w:sz w:val="20"/>
                <w:szCs w:val="20"/>
              </w:rPr>
            </w:pPr>
            <w:r>
              <w:rPr>
                <w:color w:val="808080"/>
                <w:sz w:val="20"/>
                <w:szCs w:val="20"/>
              </w:rPr>
              <w:t>Vadovas</w:t>
            </w:r>
          </w:p>
        </w:tc>
        <w:tc>
          <w:tcPr>
            <w:tcW w:w="1560" w:type="dxa"/>
            <w:gridSpan w:val="2"/>
            <w:shd w:val="clear" w:color="auto" w:fill="F2F2F2"/>
            <w:tcMar>
              <w:left w:w="28" w:type="dxa"/>
              <w:right w:w="28" w:type="dxa"/>
            </w:tcMar>
            <w:vAlign w:val="center"/>
          </w:tcPr>
          <w:p w:rsidR="00363C14" w:rsidRDefault="00643ACE">
            <w:pPr>
              <w:keepNext/>
              <w:widowControl w:val="0"/>
              <w:spacing w:after="0" w:line="240" w:lineRule="auto"/>
              <w:rPr>
                <w:color w:val="808080"/>
                <w:sz w:val="20"/>
                <w:szCs w:val="20"/>
              </w:rPr>
            </w:pPr>
            <w:r>
              <w:rPr>
                <w:color w:val="808080"/>
                <w:sz w:val="20"/>
                <w:szCs w:val="20"/>
              </w:rPr>
              <w:t>Sutarties vykdymo laikotarpis</w:t>
            </w:r>
          </w:p>
        </w:tc>
        <w:tc>
          <w:tcPr>
            <w:tcW w:w="1134" w:type="dxa"/>
            <w:vMerge w:val="restart"/>
            <w:shd w:val="clear" w:color="auto" w:fill="F2F2F2"/>
            <w:tcMar>
              <w:left w:w="28" w:type="dxa"/>
              <w:right w:w="28" w:type="dxa"/>
            </w:tcMar>
            <w:vAlign w:val="center"/>
          </w:tcPr>
          <w:p w:rsidR="00363C14" w:rsidRDefault="00643ACE">
            <w:pPr>
              <w:keepNext/>
              <w:widowControl w:val="0"/>
              <w:spacing w:after="0" w:line="240" w:lineRule="auto"/>
              <w:rPr>
                <w:color w:val="808080"/>
                <w:sz w:val="20"/>
                <w:szCs w:val="20"/>
              </w:rPr>
            </w:pPr>
            <w:r>
              <w:rPr>
                <w:color w:val="808080"/>
                <w:sz w:val="20"/>
                <w:szCs w:val="20"/>
              </w:rPr>
              <w:t>Sutarties suma (tūkst. Eur)</w:t>
            </w:r>
          </w:p>
        </w:tc>
        <w:tc>
          <w:tcPr>
            <w:tcW w:w="1417" w:type="dxa"/>
            <w:vMerge w:val="restart"/>
            <w:shd w:val="clear" w:color="auto" w:fill="F2F2F2"/>
            <w:vAlign w:val="center"/>
          </w:tcPr>
          <w:p w:rsidR="00363C14" w:rsidRDefault="00643ACE">
            <w:pPr>
              <w:keepNext/>
              <w:widowControl w:val="0"/>
              <w:spacing w:after="0" w:line="240" w:lineRule="auto"/>
              <w:ind w:right="-115"/>
              <w:rPr>
                <w:color w:val="808080"/>
                <w:sz w:val="20"/>
                <w:szCs w:val="20"/>
              </w:rPr>
            </w:pPr>
            <w:r>
              <w:rPr>
                <w:color w:val="808080"/>
                <w:sz w:val="20"/>
                <w:szCs w:val="20"/>
              </w:rPr>
              <w:t>Per metus pagal sutartį gautos lėšos (tūkst.Eur)</w:t>
            </w:r>
          </w:p>
        </w:tc>
        <w:tc>
          <w:tcPr>
            <w:tcW w:w="1418" w:type="dxa"/>
            <w:vMerge w:val="restart"/>
            <w:shd w:val="clear" w:color="auto" w:fill="F2F2F2"/>
          </w:tcPr>
          <w:p w:rsidR="00363C14" w:rsidRDefault="00643ACE">
            <w:pPr>
              <w:keepNext/>
              <w:widowControl w:val="0"/>
              <w:spacing w:after="0" w:line="240" w:lineRule="auto"/>
              <w:ind w:right="-107"/>
              <w:rPr>
                <w:color w:val="808080"/>
                <w:sz w:val="20"/>
                <w:szCs w:val="20"/>
              </w:rPr>
            </w:pPr>
            <w:r>
              <w:rPr>
                <w:color w:val="808080"/>
                <w:sz w:val="20"/>
                <w:szCs w:val="20"/>
              </w:rPr>
              <w:t>DMSTI gautų lėšų dalis proc. (0 ... 100)</w:t>
            </w:r>
          </w:p>
        </w:tc>
      </w:tr>
      <w:tr w:rsidR="00363C14">
        <w:trPr>
          <w:cantSplit/>
          <w:trHeight w:val="353"/>
        </w:trPr>
        <w:tc>
          <w:tcPr>
            <w:tcW w:w="421"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color w:val="808080"/>
                <w:sz w:val="20"/>
                <w:szCs w:val="20"/>
              </w:rPr>
            </w:pPr>
          </w:p>
        </w:tc>
        <w:tc>
          <w:tcPr>
            <w:tcW w:w="850"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color w:val="808080"/>
                <w:sz w:val="20"/>
                <w:szCs w:val="20"/>
              </w:rPr>
            </w:pPr>
          </w:p>
        </w:tc>
        <w:tc>
          <w:tcPr>
            <w:tcW w:w="2268"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color w:val="808080"/>
                <w:sz w:val="20"/>
                <w:szCs w:val="20"/>
              </w:rPr>
            </w:pPr>
          </w:p>
        </w:tc>
        <w:tc>
          <w:tcPr>
            <w:tcW w:w="4365"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color w:val="808080"/>
                <w:sz w:val="20"/>
                <w:szCs w:val="20"/>
              </w:rPr>
            </w:pPr>
          </w:p>
        </w:tc>
        <w:tc>
          <w:tcPr>
            <w:tcW w:w="1730" w:type="dxa"/>
            <w:vMerge/>
            <w:shd w:val="clear" w:color="auto" w:fill="F2F2F2"/>
            <w:vAlign w:val="center"/>
          </w:tcPr>
          <w:p w:rsidR="00363C14" w:rsidRDefault="00363C14">
            <w:pPr>
              <w:widowControl w:val="0"/>
              <w:pBdr>
                <w:top w:val="nil"/>
                <w:left w:val="nil"/>
                <w:bottom w:val="nil"/>
                <w:right w:val="nil"/>
                <w:between w:val="nil"/>
              </w:pBdr>
              <w:spacing w:after="0" w:line="276" w:lineRule="auto"/>
              <w:rPr>
                <w:color w:val="808080"/>
                <w:sz w:val="20"/>
                <w:szCs w:val="20"/>
              </w:rPr>
            </w:pPr>
          </w:p>
        </w:tc>
        <w:tc>
          <w:tcPr>
            <w:tcW w:w="851" w:type="dxa"/>
            <w:shd w:val="clear" w:color="auto" w:fill="F2F2F2"/>
            <w:tcMar>
              <w:left w:w="28" w:type="dxa"/>
              <w:right w:w="28" w:type="dxa"/>
            </w:tcMar>
            <w:vAlign w:val="center"/>
          </w:tcPr>
          <w:p w:rsidR="00363C14" w:rsidRDefault="00643ACE">
            <w:pPr>
              <w:widowControl w:val="0"/>
              <w:spacing w:after="0" w:line="240" w:lineRule="auto"/>
              <w:jc w:val="both"/>
              <w:rPr>
                <w:color w:val="808080"/>
                <w:sz w:val="20"/>
                <w:szCs w:val="20"/>
              </w:rPr>
            </w:pPr>
            <w:r>
              <w:rPr>
                <w:color w:val="808080"/>
                <w:sz w:val="20"/>
                <w:szCs w:val="20"/>
              </w:rPr>
              <w:t>nuo</w:t>
            </w:r>
          </w:p>
        </w:tc>
        <w:tc>
          <w:tcPr>
            <w:tcW w:w="709" w:type="dxa"/>
            <w:shd w:val="clear" w:color="auto" w:fill="F2F2F2"/>
            <w:tcMar>
              <w:left w:w="28" w:type="dxa"/>
              <w:right w:w="28" w:type="dxa"/>
            </w:tcMar>
            <w:vAlign w:val="center"/>
          </w:tcPr>
          <w:p w:rsidR="00363C14" w:rsidRDefault="00643ACE">
            <w:pPr>
              <w:widowControl w:val="0"/>
              <w:spacing w:after="0" w:line="240" w:lineRule="auto"/>
              <w:jc w:val="both"/>
              <w:rPr>
                <w:color w:val="808080"/>
                <w:sz w:val="20"/>
                <w:szCs w:val="20"/>
              </w:rPr>
            </w:pPr>
            <w:r>
              <w:rPr>
                <w:color w:val="808080"/>
                <w:sz w:val="20"/>
                <w:szCs w:val="20"/>
              </w:rPr>
              <w:t>iki</w:t>
            </w:r>
          </w:p>
        </w:tc>
        <w:tc>
          <w:tcPr>
            <w:tcW w:w="1134" w:type="dxa"/>
            <w:vMerge/>
            <w:shd w:val="clear" w:color="auto" w:fill="F2F2F2"/>
            <w:tcMar>
              <w:left w:w="28" w:type="dxa"/>
              <w:right w:w="28" w:type="dxa"/>
            </w:tcMar>
            <w:vAlign w:val="center"/>
          </w:tcPr>
          <w:p w:rsidR="00363C14" w:rsidRDefault="00363C14">
            <w:pPr>
              <w:widowControl w:val="0"/>
              <w:pBdr>
                <w:top w:val="nil"/>
                <w:left w:val="nil"/>
                <w:bottom w:val="nil"/>
                <w:right w:val="nil"/>
                <w:between w:val="nil"/>
              </w:pBdr>
              <w:spacing w:after="0" w:line="276" w:lineRule="auto"/>
              <w:rPr>
                <w:color w:val="808080"/>
                <w:sz w:val="20"/>
                <w:szCs w:val="20"/>
              </w:rPr>
            </w:pPr>
          </w:p>
        </w:tc>
        <w:tc>
          <w:tcPr>
            <w:tcW w:w="1417" w:type="dxa"/>
            <w:vMerge/>
            <w:shd w:val="clear" w:color="auto" w:fill="F2F2F2"/>
            <w:vAlign w:val="center"/>
          </w:tcPr>
          <w:p w:rsidR="00363C14" w:rsidRDefault="00363C14">
            <w:pPr>
              <w:widowControl w:val="0"/>
              <w:pBdr>
                <w:top w:val="nil"/>
                <w:left w:val="nil"/>
                <w:bottom w:val="nil"/>
                <w:right w:val="nil"/>
                <w:between w:val="nil"/>
              </w:pBdr>
              <w:spacing w:after="0" w:line="276" w:lineRule="auto"/>
              <w:rPr>
                <w:color w:val="808080"/>
                <w:sz w:val="20"/>
                <w:szCs w:val="20"/>
              </w:rPr>
            </w:pPr>
          </w:p>
        </w:tc>
        <w:tc>
          <w:tcPr>
            <w:tcW w:w="1418" w:type="dxa"/>
            <w:vMerge/>
            <w:shd w:val="clear" w:color="auto" w:fill="F2F2F2"/>
          </w:tcPr>
          <w:p w:rsidR="00363C14" w:rsidRDefault="00363C14">
            <w:pPr>
              <w:widowControl w:val="0"/>
              <w:pBdr>
                <w:top w:val="nil"/>
                <w:left w:val="nil"/>
                <w:bottom w:val="nil"/>
                <w:right w:val="nil"/>
                <w:between w:val="nil"/>
              </w:pBdr>
              <w:spacing w:after="0" w:line="276" w:lineRule="auto"/>
              <w:rPr>
                <w:color w:val="808080"/>
                <w:sz w:val="20"/>
                <w:szCs w:val="20"/>
              </w:rPr>
            </w:pPr>
          </w:p>
        </w:tc>
      </w:tr>
      <w:tr w:rsidR="00363C14">
        <w:trPr>
          <w:cantSplit/>
          <w:trHeight w:val="22"/>
        </w:trPr>
        <w:tc>
          <w:tcPr>
            <w:tcW w:w="421" w:type="dxa"/>
            <w:tcMar>
              <w:left w:w="28" w:type="dxa"/>
              <w:right w:w="28" w:type="dxa"/>
            </w:tcMar>
          </w:tcPr>
          <w:p w:rsidR="00363C14" w:rsidRDefault="00363C14">
            <w:pPr>
              <w:widowControl w:val="0"/>
              <w:spacing w:after="0" w:line="240" w:lineRule="auto"/>
              <w:jc w:val="both"/>
              <w:rPr>
                <w:color w:val="808080"/>
              </w:rPr>
            </w:pPr>
          </w:p>
        </w:tc>
        <w:tc>
          <w:tcPr>
            <w:tcW w:w="850" w:type="dxa"/>
            <w:tcMar>
              <w:left w:w="28" w:type="dxa"/>
              <w:right w:w="28" w:type="dxa"/>
            </w:tcMar>
          </w:tcPr>
          <w:p w:rsidR="00363C14" w:rsidRDefault="00363C14">
            <w:pPr>
              <w:widowControl w:val="0"/>
              <w:spacing w:after="0" w:line="240" w:lineRule="auto"/>
              <w:jc w:val="both"/>
              <w:rPr>
                <w:color w:val="808080"/>
              </w:rPr>
            </w:pPr>
          </w:p>
        </w:tc>
        <w:tc>
          <w:tcPr>
            <w:tcW w:w="2268" w:type="dxa"/>
            <w:tcMar>
              <w:left w:w="28" w:type="dxa"/>
              <w:right w:w="28" w:type="dxa"/>
            </w:tcMar>
          </w:tcPr>
          <w:p w:rsidR="00363C14" w:rsidRDefault="00363C14">
            <w:pPr>
              <w:widowControl w:val="0"/>
              <w:spacing w:after="0" w:line="240" w:lineRule="auto"/>
              <w:jc w:val="both"/>
              <w:rPr>
                <w:color w:val="808080"/>
              </w:rPr>
            </w:pPr>
          </w:p>
        </w:tc>
        <w:tc>
          <w:tcPr>
            <w:tcW w:w="4365" w:type="dxa"/>
            <w:tcMar>
              <w:left w:w="28" w:type="dxa"/>
              <w:right w:w="28" w:type="dxa"/>
            </w:tcMar>
          </w:tcPr>
          <w:p w:rsidR="00363C14" w:rsidRDefault="00363C14">
            <w:pPr>
              <w:widowControl w:val="0"/>
              <w:spacing w:after="0" w:line="240" w:lineRule="auto"/>
              <w:jc w:val="both"/>
              <w:rPr>
                <w:color w:val="808080"/>
              </w:rPr>
            </w:pPr>
          </w:p>
        </w:tc>
        <w:tc>
          <w:tcPr>
            <w:tcW w:w="1730" w:type="dxa"/>
          </w:tcPr>
          <w:p w:rsidR="00363C14" w:rsidRDefault="00363C14">
            <w:pPr>
              <w:widowControl w:val="0"/>
              <w:spacing w:after="0" w:line="240" w:lineRule="auto"/>
              <w:jc w:val="both"/>
              <w:rPr>
                <w:color w:val="808080"/>
              </w:rPr>
            </w:pPr>
          </w:p>
        </w:tc>
        <w:tc>
          <w:tcPr>
            <w:tcW w:w="851" w:type="dxa"/>
            <w:tcMar>
              <w:left w:w="28" w:type="dxa"/>
              <w:right w:w="28" w:type="dxa"/>
            </w:tcMar>
          </w:tcPr>
          <w:p w:rsidR="00363C14" w:rsidRDefault="00363C14">
            <w:pPr>
              <w:widowControl w:val="0"/>
              <w:spacing w:after="0" w:line="240" w:lineRule="auto"/>
              <w:jc w:val="both"/>
              <w:rPr>
                <w:color w:val="808080"/>
              </w:rPr>
            </w:pPr>
          </w:p>
        </w:tc>
        <w:tc>
          <w:tcPr>
            <w:tcW w:w="709" w:type="dxa"/>
            <w:tcMar>
              <w:left w:w="28" w:type="dxa"/>
              <w:right w:w="28" w:type="dxa"/>
            </w:tcMar>
          </w:tcPr>
          <w:p w:rsidR="00363C14" w:rsidRDefault="00363C14">
            <w:pPr>
              <w:widowControl w:val="0"/>
              <w:spacing w:after="0" w:line="240" w:lineRule="auto"/>
              <w:jc w:val="both"/>
              <w:rPr>
                <w:color w:val="808080"/>
              </w:rPr>
            </w:pPr>
          </w:p>
        </w:tc>
        <w:tc>
          <w:tcPr>
            <w:tcW w:w="1134" w:type="dxa"/>
            <w:tcMar>
              <w:left w:w="28" w:type="dxa"/>
              <w:right w:w="28" w:type="dxa"/>
            </w:tcMar>
          </w:tcPr>
          <w:p w:rsidR="00363C14" w:rsidRDefault="00363C14">
            <w:pPr>
              <w:widowControl w:val="0"/>
              <w:spacing w:after="0" w:line="240" w:lineRule="auto"/>
              <w:jc w:val="both"/>
              <w:rPr>
                <w:color w:val="808080"/>
              </w:rPr>
            </w:pPr>
          </w:p>
        </w:tc>
        <w:tc>
          <w:tcPr>
            <w:tcW w:w="1417" w:type="dxa"/>
            <w:tcMar>
              <w:left w:w="28" w:type="dxa"/>
              <w:right w:w="28" w:type="dxa"/>
            </w:tcMar>
          </w:tcPr>
          <w:p w:rsidR="00363C14" w:rsidRDefault="00363C14">
            <w:pPr>
              <w:widowControl w:val="0"/>
              <w:spacing w:after="0" w:line="240" w:lineRule="auto"/>
              <w:jc w:val="both"/>
              <w:rPr>
                <w:color w:val="808080"/>
              </w:rPr>
            </w:pPr>
          </w:p>
        </w:tc>
        <w:tc>
          <w:tcPr>
            <w:tcW w:w="1418" w:type="dxa"/>
          </w:tcPr>
          <w:p w:rsidR="00363C14" w:rsidRDefault="00363C14">
            <w:pPr>
              <w:widowControl w:val="0"/>
              <w:spacing w:after="0" w:line="240" w:lineRule="auto"/>
              <w:jc w:val="both"/>
              <w:rPr>
                <w:color w:val="808080"/>
              </w:rPr>
            </w:pPr>
          </w:p>
        </w:tc>
      </w:tr>
    </w:tbl>
    <w:p w:rsidR="00363C14" w:rsidRDefault="00643ACE">
      <w:pPr>
        <w:widowControl w:val="0"/>
        <w:tabs>
          <w:tab w:val="center" w:pos="4153"/>
          <w:tab w:val="right" w:pos="8306"/>
        </w:tabs>
        <w:spacing w:after="0" w:line="240" w:lineRule="auto"/>
        <w:jc w:val="both"/>
        <w:rPr>
          <w:color w:val="808080"/>
        </w:rPr>
      </w:pPr>
      <w:r>
        <w:rPr>
          <w:color w:val="808080"/>
        </w:rPr>
        <w:t xml:space="preserve">* Subjekto tipas:   </w:t>
      </w:r>
      <w:r>
        <w:rPr>
          <w:color w:val="808080"/>
        </w:rPr>
        <w:tab/>
        <w:t>5.1. Lietuvos ūkio subjektas (išskyrus nurodytus 5.3–5.5 papunkčiuose);  5.2. užsienio subjektas;</w:t>
      </w:r>
    </w:p>
    <w:p w:rsidR="00363C14" w:rsidRDefault="00643ACE">
      <w:pPr>
        <w:widowControl w:val="0"/>
        <w:tabs>
          <w:tab w:val="right" w:pos="8306"/>
        </w:tabs>
        <w:spacing w:after="0" w:line="240" w:lineRule="auto"/>
        <w:ind w:left="1560"/>
        <w:jc w:val="both"/>
        <w:rPr>
          <w:color w:val="808080"/>
        </w:rPr>
      </w:pPr>
      <w:r>
        <w:rPr>
          <w:color w:val="808080"/>
        </w:rPr>
        <w:t xml:space="preserve"> 5.3. Lietuvos valstybinė institucija ar įstaiga;  5.4. Lietuvos savivaldybių institucija ir įstaiga; 5.5. Lietuvos mokslo ir studijų institucija.</w:t>
      </w:r>
    </w:p>
    <w:p w:rsidR="00363C14" w:rsidRDefault="00363C14">
      <w:pPr>
        <w:spacing w:after="0" w:line="240" w:lineRule="auto"/>
      </w:pPr>
    </w:p>
    <w:p w:rsidR="00363C14" w:rsidRDefault="00643ACE">
      <w:pPr>
        <w:spacing w:after="0" w:line="240" w:lineRule="auto"/>
        <w:rPr>
          <w:b/>
        </w:rPr>
      </w:pPr>
      <w:r>
        <w:rPr>
          <w:b/>
        </w:rPr>
        <w:t>6.</w:t>
      </w:r>
      <w:r>
        <w:rPr>
          <w:b/>
          <w:color w:val="A6A6A6"/>
        </w:rPr>
        <w:t xml:space="preserve"> </w:t>
      </w:r>
      <w:r>
        <w:rPr>
          <w:b/>
        </w:rPr>
        <w:t xml:space="preserve">Gauti apdovanojimai už MTEP veiklą </w:t>
      </w:r>
    </w:p>
    <w:tbl>
      <w:tblPr>
        <w:tblStyle w:val="a4"/>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4"/>
        <w:gridCol w:w="2530"/>
        <w:gridCol w:w="1984"/>
        <w:gridCol w:w="4820"/>
        <w:gridCol w:w="5245"/>
      </w:tblGrid>
      <w:tr w:rsidR="00363C14">
        <w:tc>
          <w:tcPr>
            <w:tcW w:w="584" w:type="dxa"/>
            <w:shd w:val="clear" w:color="auto" w:fill="F2F2F2"/>
          </w:tcPr>
          <w:p w:rsidR="00363C14" w:rsidRDefault="00643ACE">
            <w:pPr>
              <w:widowControl w:val="0"/>
              <w:spacing w:after="0" w:line="240" w:lineRule="auto"/>
            </w:pPr>
            <w:r>
              <w:t>Eil. Nr.</w:t>
            </w:r>
          </w:p>
        </w:tc>
        <w:tc>
          <w:tcPr>
            <w:tcW w:w="2530" w:type="dxa"/>
            <w:shd w:val="clear" w:color="auto" w:fill="F2F2F2"/>
          </w:tcPr>
          <w:p w:rsidR="00363C14" w:rsidRDefault="00643ACE">
            <w:pPr>
              <w:widowControl w:val="0"/>
              <w:spacing w:after="0" w:line="240" w:lineRule="auto"/>
            </w:pPr>
            <w:r>
              <w:t>Vardas, pavardė</w:t>
            </w:r>
          </w:p>
        </w:tc>
        <w:tc>
          <w:tcPr>
            <w:tcW w:w="1984" w:type="dxa"/>
            <w:shd w:val="clear" w:color="auto" w:fill="F2F2F2"/>
          </w:tcPr>
          <w:p w:rsidR="00363C14" w:rsidRDefault="00643ACE">
            <w:pPr>
              <w:widowControl w:val="0"/>
              <w:spacing w:after="0" w:line="240" w:lineRule="auto"/>
            </w:pPr>
            <w:r>
              <w:t>Institucijai tenkanti apdovanojimo dalis (0,000-1)</w:t>
            </w:r>
          </w:p>
        </w:tc>
        <w:tc>
          <w:tcPr>
            <w:tcW w:w="4820" w:type="dxa"/>
            <w:shd w:val="clear" w:color="auto" w:fill="F2F2F2"/>
          </w:tcPr>
          <w:p w:rsidR="00363C14" w:rsidRDefault="00643ACE">
            <w:pPr>
              <w:widowControl w:val="0"/>
              <w:spacing w:after="0" w:line="240" w:lineRule="auto"/>
            </w:pPr>
            <w:r>
              <w:t>Apdovanojimo pavadinimas</w:t>
            </w:r>
          </w:p>
        </w:tc>
        <w:tc>
          <w:tcPr>
            <w:tcW w:w="5245" w:type="dxa"/>
            <w:shd w:val="clear" w:color="auto" w:fill="F2F2F2"/>
          </w:tcPr>
          <w:p w:rsidR="00363C14" w:rsidRDefault="00643ACE">
            <w:pPr>
              <w:widowControl w:val="0"/>
              <w:spacing w:after="0" w:line="240" w:lineRule="auto"/>
            </w:pPr>
            <w:r>
              <w:t xml:space="preserve">Kita informacija apie apdovanojimą </w:t>
            </w:r>
          </w:p>
        </w:tc>
      </w:tr>
      <w:tr w:rsidR="00363C14">
        <w:tc>
          <w:tcPr>
            <w:tcW w:w="584" w:type="dxa"/>
          </w:tcPr>
          <w:p w:rsidR="00363C14" w:rsidRDefault="00363C14">
            <w:pPr>
              <w:widowControl w:val="0"/>
              <w:spacing w:after="0" w:line="240" w:lineRule="auto"/>
            </w:pPr>
          </w:p>
        </w:tc>
        <w:tc>
          <w:tcPr>
            <w:tcW w:w="2530" w:type="dxa"/>
          </w:tcPr>
          <w:p w:rsidR="00363C14" w:rsidRDefault="00363C14">
            <w:pPr>
              <w:widowControl w:val="0"/>
              <w:spacing w:after="0" w:line="240" w:lineRule="auto"/>
            </w:pPr>
          </w:p>
        </w:tc>
        <w:tc>
          <w:tcPr>
            <w:tcW w:w="1984" w:type="dxa"/>
          </w:tcPr>
          <w:p w:rsidR="00363C14" w:rsidRDefault="00363C14">
            <w:pPr>
              <w:widowControl w:val="0"/>
              <w:spacing w:after="0" w:line="240" w:lineRule="auto"/>
            </w:pPr>
          </w:p>
        </w:tc>
        <w:tc>
          <w:tcPr>
            <w:tcW w:w="4820" w:type="dxa"/>
          </w:tcPr>
          <w:p w:rsidR="00363C14" w:rsidRDefault="00363C14">
            <w:pPr>
              <w:widowControl w:val="0"/>
              <w:spacing w:after="0" w:line="240" w:lineRule="auto"/>
            </w:pPr>
          </w:p>
        </w:tc>
        <w:tc>
          <w:tcPr>
            <w:tcW w:w="5245" w:type="dxa"/>
          </w:tcPr>
          <w:p w:rsidR="00363C14" w:rsidRDefault="00363C14">
            <w:pPr>
              <w:widowControl w:val="0"/>
              <w:spacing w:after="0" w:line="240" w:lineRule="auto"/>
            </w:pPr>
          </w:p>
        </w:tc>
      </w:tr>
    </w:tbl>
    <w:p w:rsidR="00363C14" w:rsidRDefault="00363C14">
      <w:pPr>
        <w:spacing w:after="0" w:line="240" w:lineRule="auto"/>
      </w:pPr>
    </w:p>
    <w:p w:rsidR="00363C14" w:rsidRDefault="00643ACE">
      <w:pPr>
        <w:keepNext/>
        <w:spacing w:after="0" w:line="240" w:lineRule="auto"/>
        <w:ind w:left="709" w:hanging="709"/>
        <w:rPr>
          <w:b/>
        </w:rPr>
      </w:pPr>
      <w:r>
        <w:rPr>
          <w:b/>
        </w:rPr>
        <w:t>7. Tyrėjų svarbiausių dalyvavimo valstybės valdymo institucijų, valstybės ir savivaldybių įstaigų, įmonių ir organizacijų, verslo subjektų sudarytose darbo grupėse, komisijose ar komitetuose atvejų sąrašas</w:t>
      </w:r>
    </w:p>
    <w:tbl>
      <w:tblPr>
        <w:tblStyle w:val="a5"/>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545"/>
        <w:gridCol w:w="5820"/>
        <w:gridCol w:w="2715"/>
        <w:gridCol w:w="1650"/>
        <w:gridCol w:w="3105"/>
      </w:tblGrid>
      <w:tr w:rsidR="00363C14">
        <w:tc>
          <w:tcPr>
            <w:tcW w:w="540" w:type="dxa"/>
            <w:shd w:val="clear" w:color="auto" w:fill="F2F2F2"/>
            <w:vAlign w:val="center"/>
          </w:tcPr>
          <w:p w:rsidR="00363C14" w:rsidRDefault="00643ACE">
            <w:pPr>
              <w:widowControl w:val="0"/>
              <w:tabs>
                <w:tab w:val="center" w:pos="4153"/>
                <w:tab w:val="right" w:pos="8306"/>
              </w:tabs>
              <w:spacing w:after="0" w:line="240" w:lineRule="auto"/>
              <w:jc w:val="center"/>
            </w:pPr>
            <w:r>
              <w:t>Eil. Nr.</w:t>
            </w:r>
          </w:p>
        </w:tc>
        <w:tc>
          <w:tcPr>
            <w:tcW w:w="1545" w:type="dxa"/>
            <w:shd w:val="clear" w:color="auto" w:fill="F2F2F2"/>
            <w:vAlign w:val="center"/>
          </w:tcPr>
          <w:p w:rsidR="00363C14" w:rsidRDefault="00643ACE">
            <w:pPr>
              <w:widowControl w:val="0"/>
              <w:tabs>
                <w:tab w:val="center" w:pos="4153"/>
                <w:tab w:val="right" w:pos="8306"/>
              </w:tabs>
              <w:spacing w:after="0" w:line="240" w:lineRule="auto"/>
              <w:jc w:val="center"/>
            </w:pPr>
            <w:r>
              <w:t>Vardas, Pavardė</w:t>
            </w:r>
          </w:p>
        </w:tc>
        <w:tc>
          <w:tcPr>
            <w:tcW w:w="5820" w:type="dxa"/>
            <w:shd w:val="clear" w:color="auto" w:fill="F2F2F2"/>
            <w:vAlign w:val="center"/>
          </w:tcPr>
          <w:p w:rsidR="00363C14" w:rsidRDefault="00643ACE">
            <w:pPr>
              <w:widowControl w:val="0"/>
              <w:tabs>
                <w:tab w:val="center" w:pos="4153"/>
                <w:tab w:val="right" w:pos="8306"/>
              </w:tabs>
              <w:spacing w:after="0" w:line="240" w:lineRule="auto"/>
              <w:ind w:right="-114"/>
              <w:jc w:val="center"/>
            </w:pPr>
            <w:r>
              <w:t>Darbo grupė ar komisija; dalyvavimą patvirtinanti nuoroda (</w:t>
            </w:r>
            <w:r>
              <w:rPr>
                <w:i/>
              </w:rPr>
              <w:t>URL</w:t>
            </w:r>
            <w:r>
              <w:t>) arba pridedamas dokumentas</w:t>
            </w:r>
          </w:p>
        </w:tc>
        <w:tc>
          <w:tcPr>
            <w:tcW w:w="2715" w:type="dxa"/>
            <w:shd w:val="clear" w:color="auto" w:fill="F2F2F2"/>
            <w:vAlign w:val="center"/>
          </w:tcPr>
          <w:p w:rsidR="00363C14" w:rsidRDefault="00643ACE">
            <w:pPr>
              <w:widowControl w:val="0"/>
              <w:tabs>
                <w:tab w:val="center" w:pos="4153"/>
                <w:tab w:val="right" w:pos="8306"/>
              </w:tabs>
              <w:spacing w:after="0" w:line="240" w:lineRule="auto"/>
              <w:jc w:val="center"/>
            </w:pPr>
            <w:r>
              <w:t>Organizacija, kurios sudarytose darbo grupėse ar komisijose dalyvauta</w:t>
            </w:r>
          </w:p>
        </w:tc>
        <w:tc>
          <w:tcPr>
            <w:tcW w:w="1650" w:type="dxa"/>
            <w:shd w:val="clear" w:color="auto" w:fill="F2F2F2"/>
            <w:vAlign w:val="center"/>
          </w:tcPr>
          <w:p w:rsidR="00363C14" w:rsidRDefault="00643ACE">
            <w:pPr>
              <w:widowControl w:val="0"/>
              <w:tabs>
                <w:tab w:val="center" w:pos="4153"/>
                <w:tab w:val="right" w:pos="8306"/>
              </w:tabs>
              <w:spacing w:after="0" w:line="240" w:lineRule="auto"/>
              <w:jc w:val="center"/>
            </w:pPr>
            <w:r>
              <w:t>Užduotis ar pozicija</w:t>
            </w:r>
          </w:p>
        </w:tc>
        <w:tc>
          <w:tcPr>
            <w:tcW w:w="3105" w:type="dxa"/>
            <w:shd w:val="clear" w:color="auto" w:fill="F2F2F2"/>
            <w:vAlign w:val="center"/>
          </w:tcPr>
          <w:p w:rsidR="00363C14" w:rsidRDefault="00643ACE">
            <w:pPr>
              <w:widowControl w:val="0"/>
              <w:tabs>
                <w:tab w:val="center" w:pos="4153"/>
                <w:tab w:val="right" w:pos="8306"/>
              </w:tabs>
              <w:spacing w:after="0" w:line="240" w:lineRule="auto"/>
              <w:ind w:firstLine="62"/>
              <w:jc w:val="center"/>
            </w:pPr>
            <w:r>
              <w:t xml:space="preserve">Pastabos </w:t>
            </w:r>
          </w:p>
        </w:tc>
      </w:tr>
      <w:tr w:rsidR="00363C14">
        <w:tc>
          <w:tcPr>
            <w:tcW w:w="540" w:type="dxa"/>
          </w:tcPr>
          <w:p w:rsidR="00363C14" w:rsidRDefault="00643ACE">
            <w:pPr>
              <w:widowControl w:val="0"/>
              <w:tabs>
                <w:tab w:val="center" w:pos="4153"/>
                <w:tab w:val="right" w:pos="8306"/>
              </w:tabs>
              <w:spacing w:after="0" w:line="240" w:lineRule="auto"/>
            </w:pPr>
            <w:r>
              <w:t>1</w:t>
            </w:r>
          </w:p>
        </w:tc>
        <w:tc>
          <w:tcPr>
            <w:tcW w:w="1545" w:type="dxa"/>
          </w:tcPr>
          <w:p w:rsidR="00363C14" w:rsidRDefault="00643ACE">
            <w:pPr>
              <w:widowControl w:val="0"/>
              <w:tabs>
                <w:tab w:val="center" w:pos="4153"/>
                <w:tab w:val="right" w:pos="8306"/>
              </w:tabs>
              <w:spacing w:after="0" w:line="240" w:lineRule="auto"/>
            </w:pPr>
            <w:r>
              <w:t>Valentina Dagienė</w:t>
            </w:r>
          </w:p>
        </w:tc>
        <w:tc>
          <w:tcPr>
            <w:tcW w:w="5820" w:type="dxa"/>
          </w:tcPr>
          <w:p w:rsidR="00363C14" w:rsidRDefault="00643ACE">
            <w:pPr>
              <w:widowControl w:val="0"/>
              <w:tabs>
                <w:tab w:val="center" w:pos="4153"/>
                <w:tab w:val="right" w:pos="8306"/>
              </w:tabs>
              <w:spacing w:after="0" w:line="240" w:lineRule="auto"/>
            </w:pPr>
            <w:r>
              <w:t>http://mif.vu.lt/lt3/kas-vyksta-fakultete/naujienos/fakulteto-naujienos/3328-prie-edtech-projekto-jungiasi-vienaragio-%C4%AFk%C5%ABr%C4%97jai-ir-tarptautinio-pripa%C5%BEinimo-sulauk%C4%99-mokslininkai</w:t>
            </w:r>
          </w:p>
        </w:tc>
        <w:tc>
          <w:tcPr>
            <w:tcW w:w="2715" w:type="dxa"/>
          </w:tcPr>
          <w:p w:rsidR="00363C14" w:rsidRDefault="00643ACE">
            <w:pPr>
              <w:widowControl w:val="0"/>
              <w:tabs>
                <w:tab w:val="center" w:pos="4153"/>
                <w:tab w:val="right" w:pos="8306"/>
              </w:tabs>
              <w:spacing w:after="0" w:line="240" w:lineRule="auto"/>
            </w:pPr>
            <w:r>
              <w:t>Skaitmeninės švietimo transformacijos projekto EdTech ekspertų patariamoji taryba</w:t>
            </w:r>
          </w:p>
        </w:tc>
        <w:tc>
          <w:tcPr>
            <w:tcW w:w="1650" w:type="dxa"/>
          </w:tcPr>
          <w:p w:rsidR="00363C14" w:rsidRDefault="00643ACE">
            <w:pPr>
              <w:widowControl w:val="0"/>
              <w:tabs>
                <w:tab w:val="center" w:pos="4153"/>
                <w:tab w:val="right" w:pos="8306"/>
              </w:tabs>
              <w:spacing w:after="0" w:line="240" w:lineRule="auto"/>
            </w:pPr>
            <w:r>
              <w:rPr>
                <w:sz w:val="20"/>
                <w:szCs w:val="20"/>
              </w:rP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2</w:t>
            </w:r>
          </w:p>
        </w:tc>
        <w:tc>
          <w:tcPr>
            <w:tcW w:w="1545" w:type="dxa"/>
          </w:tcPr>
          <w:p w:rsidR="00363C14" w:rsidRDefault="00643ACE">
            <w:pPr>
              <w:widowControl w:val="0"/>
              <w:tabs>
                <w:tab w:val="center" w:pos="4153"/>
                <w:tab w:val="right" w:pos="8306"/>
              </w:tabs>
              <w:spacing w:after="0" w:line="240" w:lineRule="auto"/>
            </w:pPr>
            <w:r>
              <w:t>Valentina Dagienė</w:t>
            </w:r>
          </w:p>
        </w:tc>
        <w:tc>
          <w:tcPr>
            <w:tcW w:w="5820" w:type="dxa"/>
          </w:tcPr>
          <w:p w:rsidR="00363C14" w:rsidRDefault="00643ACE">
            <w:pPr>
              <w:widowControl w:val="0"/>
              <w:tabs>
                <w:tab w:val="center" w:pos="4153"/>
                <w:tab w:val="right" w:pos="8306"/>
              </w:tabs>
              <w:spacing w:after="0" w:line="240" w:lineRule="auto"/>
              <w:rPr>
                <w:sz w:val="26"/>
                <w:szCs w:val="26"/>
              </w:rPr>
            </w:pPr>
            <w:r>
              <w:t>https://www.vu.lt/site_files/DRS/DOKTORANTUROS_komitetai/</w:t>
            </w:r>
            <w:r>
              <w:br/>
              <w:t xml:space="preserve">Technologijos_mokslai/Informatikos-inzinerijos-mokslo-krypties-doktoranturos-komitetas.pdf </w:t>
            </w:r>
          </w:p>
        </w:tc>
        <w:tc>
          <w:tcPr>
            <w:tcW w:w="2715" w:type="dxa"/>
          </w:tcPr>
          <w:p w:rsidR="00363C14" w:rsidRDefault="00643ACE">
            <w:pPr>
              <w:widowControl w:val="0"/>
              <w:tabs>
                <w:tab w:val="center" w:pos="4153"/>
                <w:tab w:val="right" w:pos="8306"/>
              </w:tabs>
              <w:spacing w:after="0" w:line="240" w:lineRule="auto"/>
              <w:rPr>
                <w:sz w:val="24"/>
                <w:szCs w:val="24"/>
              </w:rPr>
            </w:pPr>
            <w:r>
              <w:t>Informatikos inžinerijos krypties doktorantūros komitetas</w:t>
            </w:r>
          </w:p>
        </w:tc>
        <w:tc>
          <w:tcPr>
            <w:tcW w:w="1650" w:type="dxa"/>
          </w:tcPr>
          <w:p w:rsidR="00363C14" w:rsidRDefault="00643ACE">
            <w:pPr>
              <w:widowControl w:val="0"/>
              <w:tabs>
                <w:tab w:val="center" w:pos="4153"/>
                <w:tab w:val="right" w:pos="8306"/>
              </w:tabs>
              <w:spacing w:after="0" w:line="240" w:lineRule="auto"/>
            </w:pPr>
            <w:r>
              <w:rPr>
                <w:sz w:val="20"/>
                <w:szCs w:val="20"/>
              </w:rP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3</w:t>
            </w:r>
          </w:p>
        </w:tc>
        <w:tc>
          <w:tcPr>
            <w:tcW w:w="1545" w:type="dxa"/>
          </w:tcPr>
          <w:p w:rsidR="00363C14" w:rsidRDefault="00643ACE">
            <w:pPr>
              <w:widowControl w:val="0"/>
              <w:tabs>
                <w:tab w:val="center" w:pos="4153"/>
                <w:tab w:val="right" w:pos="8306"/>
              </w:tabs>
              <w:spacing w:after="0" w:line="240" w:lineRule="auto"/>
            </w:pPr>
            <w:r>
              <w:t>Valentina Dagienė</w:t>
            </w:r>
          </w:p>
        </w:tc>
        <w:tc>
          <w:tcPr>
            <w:tcW w:w="5820" w:type="dxa"/>
          </w:tcPr>
          <w:p w:rsidR="00363C14" w:rsidRDefault="00643ACE">
            <w:pPr>
              <w:widowControl w:val="0"/>
              <w:tabs>
                <w:tab w:val="center" w:pos="4153"/>
                <w:tab w:val="right" w:pos="8306"/>
              </w:tabs>
              <w:spacing w:after="0" w:line="240" w:lineRule="auto"/>
              <w:rPr>
                <w:sz w:val="26"/>
                <w:szCs w:val="26"/>
              </w:rPr>
            </w:pPr>
            <w:r>
              <w:t>https://www.vu.lt/site_files/DRS/DOKTORANTUROS_</w:t>
            </w:r>
            <w:r>
              <w:br/>
              <w:t xml:space="preserve">komitetai/Socialiniai_mokslai/Edukologijos-mokslo-krypties-doktoranturos-komitetas.pdf </w:t>
            </w:r>
          </w:p>
        </w:tc>
        <w:tc>
          <w:tcPr>
            <w:tcW w:w="2715" w:type="dxa"/>
          </w:tcPr>
          <w:p w:rsidR="00363C14" w:rsidRDefault="00643ACE">
            <w:pPr>
              <w:widowControl w:val="0"/>
              <w:tabs>
                <w:tab w:val="center" w:pos="4153"/>
                <w:tab w:val="right" w:pos="8306"/>
              </w:tabs>
              <w:spacing w:after="0" w:line="240" w:lineRule="auto"/>
              <w:rPr>
                <w:sz w:val="24"/>
                <w:szCs w:val="24"/>
              </w:rPr>
            </w:pPr>
            <w:r>
              <w:t>Jungtinio Edukologijos doktorantūros komiteto narė (VU, KU, Riomerio, Dortmundo technikos, Centrinės Floridos universitetai)</w:t>
            </w:r>
          </w:p>
        </w:tc>
        <w:tc>
          <w:tcPr>
            <w:tcW w:w="1650" w:type="dxa"/>
          </w:tcPr>
          <w:p w:rsidR="00363C14" w:rsidRDefault="00643ACE">
            <w:pPr>
              <w:widowControl w:val="0"/>
              <w:tabs>
                <w:tab w:val="center" w:pos="4153"/>
                <w:tab w:val="right" w:pos="8306"/>
              </w:tabs>
              <w:spacing w:after="0" w:line="240" w:lineRule="auto"/>
            </w:pPr>
            <w:r>
              <w:rPr>
                <w:sz w:val="20"/>
                <w:szCs w:val="20"/>
              </w:rP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4</w:t>
            </w:r>
          </w:p>
        </w:tc>
        <w:tc>
          <w:tcPr>
            <w:tcW w:w="1545" w:type="dxa"/>
          </w:tcPr>
          <w:p w:rsidR="00363C14" w:rsidRDefault="00643ACE">
            <w:pPr>
              <w:widowControl w:val="0"/>
              <w:tabs>
                <w:tab w:val="center" w:pos="4153"/>
                <w:tab w:val="right" w:pos="8306"/>
              </w:tabs>
              <w:spacing w:after="0" w:line="240" w:lineRule="auto"/>
            </w:pPr>
            <w:r>
              <w:t>Valentina Dagienė</w:t>
            </w:r>
          </w:p>
        </w:tc>
        <w:tc>
          <w:tcPr>
            <w:tcW w:w="5820" w:type="dxa"/>
          </w:tcPr>
          <w:p w:rsidR="00363C14" w:rsidRDefault="00643ACE">
            <w:pPr>
              <w:widowControl w:val="0"/>
              <w:tabs>
                <w:tab w:val="center" w:pos="4153"/>
                <w:tab w:val="right" w:pos="8306"/>
              </w:tabs>
              <w:spacing w:after="0" w:line="240" w:lineRule="auto"/>
            </w:pPr>
            <w:hyperlink r:id="rId33">
              <w:r>
                <w:rPr>
                  <w:color w:val="1155CC"/>
                  <w:u w:val="single"/>
                </w:rPr>
                <w:t>https://www.bebras.org/association-board</w:t>
              </w:r>
            </w:hyperlink>
            <w:r>
              <w:t xml:space="preserve"> </w:t>
            </w:r>
          </w:p>
        </w:tc>
        <w:tc>
          <w:tcPr>
            <w:tcW w:w="2715" w:type="dxa"/>
          </w:tcPr>
          <w:p w:rsidR="00363C14" w:rsidRDefault="00643ACE">
            <w:pPr>
              <w:widowControl w:val="0"/>
              <w:tabs>
                <w:tab w:val="center" w:pos="4153"/>
                <w:tab w:val="right" w:pos="8306"/>
              </w:tabs>
              <w:spacing w:after="0" w:line="240" w:lineRule="auto"/>
            </w:pPr>
            <w:r>
              <w:t>BEBRAS INTERNATIONAL ASSOCIATION (Vilniaus universiteto įsteigta asociacija)</w:t>
            </w:r>
          </w:p>
          <w:p w:rsidR="00363C14" w:rsidRDefault="00363C14">
            <w:pPr>
              <w:widowControl w:val="0"/>
              <w:tabs>
                <w:tab w:val="center" w:pos="4153"/>
                <w:tab w:val="right" w:pos="8306"/>
              </w:tabs>
              <w:spacing w:after="0" w:line="240" w:lineRule="auto"/>
              <w:rPr>
                <w:sz w:val="24"/>
                <w:szCs w:val="24"/>
              </w:rPr>
            </w:pPr>
          </w:p>
        </w:tc>
        <w:tc>
          <w:tcPr>
            <w:tcW w:w="1650" w:type="dxa"/>
          </w:tcPr>
          <w:p w:rsidR="00363C14" w:rsidRDefault="00643ACE">
            <w:pPr>
              <w:widowControl w:val="0"/>
              <w:tabs>
                <w:tab w:val="center" w:pos="4153"/>
                <w:tab w:val="right" w:pos="8306"/>
              </w:tabs>
              <w:spacing w:after="0" w:line="240" w:lineRule="auto"/>
              <w:rPr>
                <w:sz w:val="20"/>
                <w:szCs w:val="20"/>
              </w:rPr>
            </w:pPr>
            <w:r>
              <w:rPr>
                <w:sz w:val="20"/>
                <w:szCs w:val="20"/>
              </w:rPr>
              <w:lastRenderedPageBreak/>
              <w:t>prezidentė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5</w:t>
            </w:r>
          </w:p>
        </w:tc>
        <w:tc>
          <w:tcPr>
            <w:tcW w:w="1545" w:type="dxa"/>
          </w:tcPr>
          <w:p w:rsidR="00363C14" w:rsidRDefault="00643ACE">
            <w:pPr>
              <w:widowControl w:val="0"/>
              <w:tabs>
                <w:tab w:val="center" w:pos="4153"/>
                <w:tab w:val="right" w:pos="8306"/>
              </w:tabs>
              <w:spacing w:after="0" w:line="240" w:lineRule="auto"/>
            </w:pPr>
            <w:r>
              <w:t>Valentina Dagienė</w:t>
            </w:r>
          </w:p>
        </w:tc>
        <w:tc>
          <w:tcPr>
            <w:tcW w:w="5820" w:type="dxa"/>
          </w:tcPr>
          <w:p w:rsidR="00363C14" w:rsidRDefault="00643ACE">
            <w:pPr>
              <w:widowControl w:val="0"/>
              <w:tabs>
                <w:tab w:val="center" w:pos="4153"/>
                <w:tab w:val="right" w:pos="8306"/>
              </w:tabs>
              <w:spacing w:after="0" w:line="240" w:lineRule="auto"/>
            </w:pPr>
            <w:hyperlink r:id="rId34">
              <w:r>
                <w:rPr>
                  <w:color w:val="1155CC"/>
                  <w:u w:val="single"/>
                </w:rPr>
                <w:t>https://www.lmnsc.lt/uplfiles4/SMSM%20%C4%AEsak_VK%20sud%C4%97tis%202023.pdf</w:t>
              </w:r>
            </w:hyperlink>
          </w:p>
          <w:p w:rsidR="00363C14" w:rsidRDefault="00363C14">
            <w:pPr>
              <w:widowControl w:val="0"/>
              <w:tabs>
                <w:tab w:val="center" w:pos="4153"/>
                <w:tab w:val="right" w:pos="8306"/>
              </w:tabs>
              <w:spacing w:after="0" w:line="240" w:lineRule="auto"/>
            </w:pPr>
          </w:p>
        </w:tc>
        <w:tc>
          <w:tcPr>
            <w:tcW w:w="2715" w:type="dxa"/>
          </w:tcPr>
          <w:p w:rsidR="00363C14" w:rsidRDefault="00643ACE">
            <w:pPr>
              <w:widowControl w:val="0"/>
              <w:tabs>
                <w:tab w:val="center" w:pos="4153"/>
                <w:tab w:val="right" w:pos="8306"/>
              </w:tabs>
              <w:spacing w:after="0" w:line="240" w:lineRule="auto"/>
            </w:pPr>
            <w:r>
              <w:t>ŠMSM Mokinių dalykinių olimpiadų, konkursų ir kitų renginių valdymo komitetas</w:t>
            </w:r>
          </w:p>
        </w:tc>
        <w:tc>
          <w:tcPr>
            <w:tcW w:w="1650" w:type="dxa"/>
          </w:tcPr>
          <w:p w:rsidR="00363C14" w:rsidRDefault="00643ACE">
            <w:pPr>
              <w:widowControl w:val="0"/>
              <w:tabs>
                <w:tab w:val="center" w:pos="4153"/>
                <w:tab w:val="right" w:pos="8306"/>
              </w:tabs>
              <w:spacing w:after="0" w:line="240" w:lineRule="auto"/>
              <w:rPr>
                <w:sz w:val="20"/>
                <w:szCs w:val="20"/>
              </w:rPr>
            </w:pPr>
            <w:r>
              <w:rPr>
                <w:sz w:val="20"/>
                <w:szCs w:val="20"/>
              </w:rP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5</w:t>
            </w:r>
          </w:p>
        </w:tc>
        <w:tc>
          <w:tcPr>
            <w:tcW w:w="1545" w:type="dxa"/>
          </w:tcPr>
          <w:p w:rsidR="00363C14" w:rsidRDefault="00643ACE">
            <w:pPr>
              <w:widowControl w:val="0"/>
              <w:tabs>
                <w:tab w:val="center" w:pos="4153"/>
                <w:tab w:val="right" w:pos="8306"/>
              </w:tabs>
              <w:spacing w:after="0" w:line="240" w:lineRule="auto"/>
            </w:pPr>
            <w:r>
              <w:t>Anita Juškevičienė</w:t>
            </w:r>
          </w:p>
        </w:tc>
        <w:tc>
          <w:tcPr>
            <w:tcW w:w="5820" w:type="dxa"/>
          </w:tcPr>
          <w:p w:rsidR="00363C14" w:rsidRDefault="00643ACE">
            <w:pPr>
              <w:widowControl w:val="0"/>
              <w:tabs>
                <w:tab w:val="center" w:pos="4153"/>
                <w:tab w:val="right" w:pos="8306"/>
              </w:tabs>
              <w:spacing w:after="0" w:line="240" w:lineRule="auto"/>
            </w:pPr>
            <w:hyperlink r:id="rId35">
              <w:r>
                <w:rPr>
                  <w:color w:val="0563C1"/>
                  <w:u w:val="single"/>
                </w:rPr>
                <w:t>https://mif.vu.lt/lt3/apie-fakulteta/fakulteto-komisijos-ir-komitetai</w:t>
              </w:r>
            </w:hyperlink>
            <w:r>
              <w:t xml:space="preserve"> </w:t>
            </w:r>
          </w:p>
        </w:tc>
        <w:tc>
          <w:tcPr>
            <w:tcW w:w="2715" w:type="dxa"/>
          </w:tcPr>
          <w:p w:rsidR="00363C14" w:rsidRDefault="00643ACE">
            <w:pPr>
              <w:widowControl w:val="0"/>
              <w:tabs>
                <w:tab w:val="center" w:pos="4153"/>
                <w:tab w:val="right" w:pos="8306"/>
              </w:tabs>
              <w:spacing w:after="0" w:line="240" w:lineRule="auto"/>
            </w:pPr>
            <w:r>
              <w:t>Akademinės etikos komisija, Vilniaus Universitetas MIF</w:t>
            </w:r>
          </w:p>
        </w:tc>
        <w:tc>
          <w:tcPr>
            <w:tcW w:w="1650" w:type="dxa"/>
          </w:tcPr>
          <w:p w:rsidR="00363C14" w:rsidRDefault="00643ACE">
            <w:pPr>
              <w:widowControl w:val="0"/>
              <w:tabs>
                <w:tab w:val="center" w:pos="4153"/>
                <w:tab w:val="right" w:pos="8306"/>
              </w:tabs>
              <w:spacing w:after="0" w:line="240" w:lineRule="auto"/>
            </w:pPr>
            <w: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6</w:t>
            </w:r>
          </w:p>
        </w:tc>
        <w:tc>
          <w:tcPr>
            <w:tcW w:w="1545" w:type="dxa"/>
          </w:tcPr>
          <w:p w:rsidR="00363C14" w:rsidRDefault="00643ACE">
            <w:pPr>
              <w:widowControl w:val="0"/>
              <w:tabs>
                <w:tab w:val="center" w:pos="4153"/>
                <w:tab w:val="right" w:pos="8306"/>
              </w:tabs>
              <w:spacing w:after="0" w:line="240" w:lineRule="auto"/>
            </w:pPr>
            <w:r>
              <w:t>Anita Juškevičienė</w:t>
            </w:r>
          </w:p>
        </w:tc>
        <w:tc>
          <w:tcPr>
            <w:tcW w:w="5820" w:type="dxa"/>
          </w:tcPr>
          <w:p w:rsidR="00363C14" w:rsidRDefault="00643ACE">
            <w:pPr>
              <w:widowControl w:val="0"/>
              <w:tabs>
                <w:tab w:val="center" w:pos="4153"/>
                <w:tab w:val="right" w:pos="8306"/>
              </w:tabs>
              <w:spacing w:after="0" w:line="240" w:lineRule="auto"/>
            </w:pPr>
            <w:hyperlink r:id="rId36" w:anchor="informacin%C4%97s-technologijos">
              <w:r>
                <w:rPr>
                  <w:color w:val="0563C1"/>
                  <w:u w:val="single"/>
                </w:rPr>
                <w:t>https://mif.vu.lt/lt3/studijos/tarptautiniai-ry%C5%A1iai/erasmus-studijos/207-lt/apie-fakulteta/program%C5%B3-komitetai/2393-studiju-programu-komitetai#informacin%C4%97s-technologijos</w:t>
              </w:r>
            </w:hyperlink>
            <w:r>
              <w:t xml:space="preserve"> </w:t>
            </w:r>
          </w:p>
        </w:tc>
        <w:tc>
          <w:tcPr>
            <w:tcW w:w="2715" w:type="dxa"/>
          </w:tcPr>
          <w:p w:rsidR="00363C14" w:rsidRDefault="00643ACE">
            <w:pPr>
              <w:widowControl w:val="0"/>
              <w:tabs>
                <w:tab w:val="center" w:pos="4153"/>
                <w:tab w:val="right" w:pos="8306"/>
              </w:tabs>
              <w:spacing w:after="0" w:line="240" w:lineRule="auto"/>
            </w:pPr>
            <w:r>
              <w:t>Informacinių technologijų studijų programos komitetas, Vilniaus Universitetas MIF</w:t>
            </w:r>
          </w:p>
        </w:tc>
        <w:tc>
          <w:tcPr>
            <w:tcW w:w="1650" w:type="dxa"/>
          </w:tcPr>
          <w:p w:rsidR="00363C14" w:rsidRDefault="00643ACE">
            <w:pPr>
              <w:widowControl w:val="0"/>
              <w:tabs>
                <w:tab w:val="center" w:pos="4153"/>
                <w:tab w:val="right" w:pos="8306"/>
              </w:tabs>
              <w:spacing w:after="0" w:line="240" w:lineRule="auto"/>
            </w:pPr>
            <w: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7</w:t>
            </w:r>
          </w:p>
        </w:tc>
        <w:tc>
          <w:tcPr>
            <w:tcW w:w="1545" w:type="dxa"/>
          </w:tcPr>
          <w:p w:rsidR="00363C14" w:rsidRDefault="00643ACE">
            <w:pPr>
              <w:widowControl w:val="0"/>
              <w:tabs>
                <w:tab w:val="center" w:pos="4153"/>
                <w:tab w:val="right" w:pos="8306"/>
              </w:tabs>
              <w:spacing w:after="0" w:line="240" w:lineRule="auto"/>
            </w:pPr>
            <w:r>
              <w:t>Tatjana Jevsikova</w:t>
            </w:r>
          </w:p>
        </w:tc>
        <w:tc>
          <w:tcPr>
            <w:tcW w:w="5820" w:type="dxa"/>
          </w:tcPr>
          <w:p w:rsidR="00363C14" w:rsidRDefault="00643ACE">
            <w:pPr>
              <w:widowControl w:val="0"/>
              <w:tabs>
                <w:tab w:val="center" w:pos="4153"/>
                <w:tab w:val="right" w:pos="8306"/>
              </w:tabs>
              <w:spacing w:after="0" w:line="240" w:lineRule="auto"/>
            </w:pPr>
            <w:r>
              <w:t xml:space="preserve">Ikimokyklinio ugdymo turinio kaitos darbo grupės narė. Parengtas ikimokyklinio ugdymo pasiekimų aprašas, įsakymas 2024 m. vasario 5 d. Nr. V-131: </w:t>
            </w:r>
            <w:hyperlink r:id="rId37">
              <w:r>
                <w:rPr>
                  <w:color w:val="1155CC"/>
                  <w:u w:val="single"/>
                </w:rPr>
                <w:t>https://e-seimas.lrs.lt/portal/legalAct/lt/TAD/49f23632c46711ee9269b566387cfecb?jfwid=f5arm3g7r</w:t>
              </w:r>
            </w:hyperlink>
            <w:r>
              <w:t xml:space="preserve"> </w:t>
            </w:r>
          </w:p>
        </w:tc>
        <w:tc>
          <w:tcPr>
            <w:tcW w:w="2715" w:type="dxa"/>
          </w:tcPr>
          <w:p w:rsidR="00363C14" w:rsidRDefault="00643ACE">
            <w:pPr>
              <w:widowControl w:val="0"/>
              <w:tabs>
                <w:tab w:val="center" w:pos="4153"/>
                <w:tab w:val="right" w:pos="8306"/>
              </w:tabs>
              <w:spacing w:after="0" w:line="240" w:lineRule="auto"/>
            </w:pPr>
            <w:r>
              <w:t>ŠMSM NŠA</w:t>
            </w:r>
          </w:p>
        </w:tc>
        <w:tc>
          <w:tcPr>
            <w:tcW w:w="1650" w:type="dxa"/>
          </w:tcPr>
          <w:p w:rsidR="00363C14" w:rsidRDefault="00643ACE">
            <w:pPr>
              <w:widowControl w:val="0"/>
              <w:tabs>
                <w:tab w:val="center" w:pos="4153"/>
                <w:tab w:val="right" w:pos="8306"/>
              </w:tabs>
              <w:spacing w:after="0" w:line="240" w:lineRule="auto"/>
            </w:pPr>
            <w: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8</w:t>
            </w:r>
          </w:p>
        </w:tc>
        <w:tc>
          <w:tcPr>
            <w:tcW w:w="1545" w:type="dxa"/>
          </w:tcPr>
          <w:p w:rsidR="00363C14" w:rsidRDefault="00643ACE">
            <w:pPr>
              <w:widowControl w:val="0"/>
              <w:tabs>
                <w:tab w:val="center" w:pos="4153"/>
                <w:tab w:val="right" w:pos="8306"/>
              </w:tabs>
              <w:spacing w:after="0" w:line="240" w:lineRule="auto"/>
            </w:pPr>
            <w:r>
              <w:t>Valentina Dagienė</w:t>
            </w:r>
          </w:p>
        </w:tc>
        <w:tc>
          <w:tcPr>
            <w:tcW w:w="5820" w:type="dxa"/>
          </w:tcPr>
          <w:p w:rsidR="00363C14" w:rsidRDefault="00643ACE">
            <w:pPr>
              <w:widowControl w:val="0"/>
              <w:tabs>
                <w:tab w:val="center" w:pos="4153"/>
                <w:tab w:val="right" w:pos="8306"/>
              </w:tabs>
              <w:spacing w:after="0" w:line="240" w:lineRule="auto"/>
            </w:pPr>
            <w:r>
              <w:t>https://lera.lt/</w:t>
            </w:r>
          </w:p>
        </w:tc>
        <w:tc>
          <w:tcPr>
            <w:tcW w:w="2715" w:type="dxa"/>
          </w:tcPr>
          <w:p w:rsidR="00363C14" w:rsidRDefault="00643ACE">
            <w:pPr>
              <w:widowControl w:val="0"/>
              <w:tabs>
                <w:tab w:val="center" w:pos="4153"/>
                <w:tab w:val="right" w:pos="8306"/>
              </w:tabs>
              <w:spacing w:after="0" w:line="240" w:lineRule="auto"/>
            </w:pPr>
            <w:r>
              <w:t xml:space="preserve">LETA </w:t>
            </w:r>
            <w:r w:rsidR="00AD23D4">
              <w:t>–</w:t>
            </w:r>
            <w:r>
              <w:t xml:space="preserve"> Lietuvos edukacinių tyrimų asociacija</w:t>
            </w:r>
          </w:p>
        </w:tc>
        <w:tc>
          <w:tcPr>
            <w:tcW w:w="1650" w:type="dxa"/>
          </w:tcPr>
          <w:p w:rsidR="00363C14" w:rsidRDefault="00643ACE">
            <w:pPr>
              <w:widowControl w:val="0"/>
              <w:tabs>
                <w:tab w:val="center" w:pos="4153"/>
                <w:tab w:val="right" w:pos="8306"/>
              </w:tabs>
              <w:spacing w:after="0" w:line="240" w:lineRule="auto"/>
            </w:pPr>
            <w: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9</w:t>
            </w:r>
          </w:p>
        </w:tc>
        <w:tc>
          <w:tcPr>
            <w:tcW w:w="1545" w:type="dxa"/>
          </w:tcPr>
          <w:p w:rsidR="00363C14" w:rsidRDefault="00643ACE">
            <w:pPr>
              <w:widowControl w:val="0"/>
              <w:tabs>
                <w:tab w:val="center" w:pos="4153"/>
                <w:tab w:val="right" w:pos="8306"/>
              </w:tabs>
              <w:spacing w:after="0" w:line="240" w:lineRule="auto"/>
            </w:pPr>
            <w:r>
              <w:t>Valentina Dagienė</w:t>
            </w:r>
          </w:p>
        </w:tc>
        <w:tc>
          <w:tcPr>
            <w:tcW w:w="5820" w:type="dxa"/>
          </w:tcPr>
          <w:p w:rsidR="00363C14" w:rsidRDefault="00643ACE">
            <w:pPr>
              <w:widowControl w:val="0"/>
              <w:tabs>
                <w:tab w:val="center" w:pos="4153"/>
                <w:tab w:val="right" w:pos="8306"/>
              </w:tabs>
              <w:spacing w:after="0" w:line="240" w:lineRule="auto"/>
            </w:pPr>
            <w:hyperlink r:id="rId38">
              <w:r>
                <w:rPr>
                  <w:color w:val="1155CC"/>
                  <w:u w:val="single"/>
                </w:rPr>
                <w:t>https://www.liks.lt/liks-bebro-konkurso-sekcija/</w:t>
              </w:r>
            </w:hyperlink>
            <w:r>
              <w:t xml:space="preserve"> </w:t>
            </w:r>
          </w:p>
        </w:tc>
        <w:tc>
          <w:tcPr>
            <w:tcW w:w="2715" w:type="dxa"/>
          </w:tcPr>
          <w:p w:rsidR="00363C14" w:rsidRDefault="00643ACE">
            <w:pPr>
              <w:widowControl w:val="0"/>
              <w:tabs>
                <w:tab w:val="center" w:pos="4153"/>
                <w:tab w:val="right" w:pos="8306"/>
              </w:tabs>
              <w:spacing w:after="0" w:line="240" w:lineRule="auto"/>
            </w:pPr>
            <w:r>
              <w:t xml:space="preserve">LIKS </w:t>
            </w:r>
            <w:r w:rsidR="00AD23D4">
              <w:t>–</w:t>
            </w:r>
            <w:r>
              <w:t xml:space="preserve"> Lietuvos kompiuterininkų sąjunga, Bebro konkurso sekcija</w:t>
            </w:r>
          </w:p>
        </w:tc>
        <w:tc>
          <w:tcPr>
            <w:tcW w:w="1650" w:type="dxa"/>
          </w:tcPr>
          <w:p w:rsidR="00363C14" w:rsidRDefault="00643ACE">
            <w:pPr>
              <w:widowControl w:val="0"/>
              <w:tabs>
                <w:tab w:val="center" w:pos="4153"/>
                <w:tab w:val="right" w:pos="8306"/>
              </w:tabs>
              <w:spacing w:after="0" w:line="240" w:lineRule="auto"/>
            </w:pPr>
            <w:r>
              <w:t>vadovė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10</w:t>
            </w:r>
          </w:p>
        </w:tc>
        <w:tc>
          <w:tcPr>
            <w:tcW w:w="1545" w:type="dxa"/>
          </w:tcPr>
          <w:p w:rsidR="00363C14" w:rsidRDefault="00643ACE">
            <w:pPr>
              <w:widowControl w:val="0"/>
              <w:tabs>
                <w:tab w:val="center" w:pos="4153"/>
                <w:tab w:val="right" w:pos="8306"/>
              </w:tabs>
              <w:spacing w:after="0" w:line="240" w:lineRule="auto"/>
            </w:pPr>
            <w:r>
              <w:t>Dalius Gudeika</w:t>
            </w:r>
          </w:p>
        </w:tc>
        <w:tc>
          <w:tcPr>
            <w:tcW w:w="5820" w:type="dxa"/>
          </w:tcPr>
          <w:p w:rsidR="00363C14" w:rsidRDefault="00643ACE">
            <w:pPr>
              <w:widowControl w:val="0"/>
              <w:tabs>
                <w:tab w:val="center" w:pos="4153"/>
                <w:tab w:val="right" w:pos="8306"/>
              </w:tabs>
              <w:spacing w:after="0" w:line="240" w:lineRule="auto"/>
            </w:pPr>
            <w:hyperlink r:id="rId39">
              <w:r>
                <w:rPr>
                  <w:color w:val="1155CC"/>
                  <w:u w:val="single"/>
                </w:rPr>
                <w:t>https://www.ljms.lt/</w:t>
              </w:r>
            </w:hyperlink>
            <w:r>
              <w:t xml:space="preserve"> </w:t>
            </w:r>
          </w:p>
        </w:tc>
        <w:tc>
          <w:tcPr>
            <w:tcW w:w="2715" w:type="dxa"/>
          </w:tcPr>
          <w:p w:rsidR="00363C14" w:rsidRDefault="00643ACE">
            <w:pPr>
              <w:widowControl w:val="0"/>
              <w:tabs>
                <w:tab w:val="center" w:pos="4153"/>
                <w:tab w:val="right" w:pos="8306"/>
              </w:tabs>
              <w:spacing w:after="0" w:line="240" w:lineRule="auto"/>
            </w:pPr>
            <w:r>
              <w:t xml:space="preserve">LJMS </w:t>
            </w:r>
            <w:r w:rsidR="00AD23D4">
              <w:t xml:space="preserve">– </w:t>
            </w:r>
            <w:r>
              <w:t>Lietuvos jaunųjų mokslininkų sąjunga</w:t>
            </w:r>
          </w:p>
        </w:tc>
        <w:tc>
          <w:tcPr>
            <w:tcW w:w="1650" w:type="dxa"/>
          </w:tcPr>
          <w:p w:rsidR="00363C14" w:rsidRDefault="00643ACE">
            <w:pPr>
              <w:widowControl w:val="0"/>
              <w:tabs>
                <w:tab w:val="center" w:pos="4153"/>
                <w:tab w:val="right" w:pos="8306"/>
              </w:tabs>
              <w:spacing w:after="0" w:line="240" w:lineRule="auto"/>
            </w:pPr>
            <w:r>
              <w:t>narys</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11</w:t>
            </w:r>
          </w:p>
        </w:tc>
        <w:tc>
          <w:tcPr>
            <w:tcW w:w="1545" w:type="dxa"/>
          </w:tcPr>
          <w:p w:rsidR="00363C14" w:rsidRDefault="00643ACE">
            <w:pPr>
              <w:widowControl w:val="0"/>
              <w:tabs>
                <w:tab w:val="center" w:pos="4153"/>
                <w:tab w:val="right" w:pos="8306"/>
              </w:tabs>
              <w:spacing w:after="0" w:line="240" w:lineRule="auto"/>
            </w:pPr>
            <w:r>
              <w:t>Dalius Gudeika</w:t>
            </w:r>
          </w:p>
        </w:tc>
        <w:tc>
          <w:tcPr>
            <w:tcW w:w="5820" w:type="dxa"/>
          </w:tcPr>
          <w:p w:rsidR="00363C14" w:rsidRDefault="00643ACE">
            <w:pPr>
              <w:widowControl w:val="0"/>
              <w:tabs>
                <w:tab w:val="center" w:pos="4153"/>
                <w:tab w:val="right" w:pos="8306"/>
              </w:tabs>
              <w:spacing w:after="0" w:line="240" w:lineRule="auto"/>
            </w:pPr>
            <w:hyperlink r:id="rId40">
              <w:r>
                <w:rPr>
                  <w:color w:val="1155CC"/>
                  <w:u w:val="single"/>
                </w:rPr>
                <w:t>www.lma.lt</w:t>
              </w:r>
            </w:hyperlink>
            <w:r>
              <w:t xml:space="preserve"> </w:t>
            </w:r>
          </w:p>
        </w:tc>
        <w:tc>
          <w:tcPr>
            <w:tcW w:w="2715" w:type="dxa"/>
          </w:tcPr>
          <w:p w:rsidR="00363C14" w:rsidRDefault="00643ACE">
            <w:pPr>
              <w:widowControl w:val="0"/>
              <w:tabs>
                <w:tab w:val="center" w:pos="4153"/>
                <w:tab w:val="right" w:pos="8306"/>
              </w:tabs>
              <w:spacing w:after="0" w:line="240" w:lineRule="auto"/>
            </w:pPr>
            <w:r>
              <w:t>LMA Jaunoji akademija</w:t>
            </w:r>
          </w:p>
        </w:tc>
        <w:tc>
          <w:tcPr>
            <w:tcW w:w="1650" w:type="dxa"/>
          </w:tcPr>
          <w:p w:rsidR="00363C14" w:rsidRDefault="00643ACE">
            <w:pPr>
              <w:widowControl w:val="0"/>
              <w:tabs>
                <w:tab w:val="center" w:pos="4153"/>
                <w:tab w:val="right" w:pos="8306"/>
              </w:tabs>
              <w:spacing w:after="0" w:line="240" w:lineRule="auto"/>
            </w:pPr>
            <w:r>
              <w:t>emeritas</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12</w:t>
            </w:r>
          </w:p>
        </w:tc>
        <w:tc>
          <w:tcPr>
            <w:tcW w:w="1545" w:type="dxa"/>
          </w:tcPr>
          <w:p w:rsidR="00363C14" w:rsidRDefault="00643ACE">
            <w:pPr>
              <w:widowControl w:val="0"/>
              <w:tabs>
                <w:tab w:val="center" w:pos="4153"/>
                <w:tab w:val="right" w:pos="8306"/>
              </w:tabs>
              <w:spacing w:after="0" w:line="240" w:lineRule="auto"/>
            </w:pPr>
            <w:r>
              <w:t>Gabrielė Stupurienė</w:t>
            </w:r>
          </w:p>
        </w:tc>
        <w:tc>
          <w:tcPr>
            <w:tcW w:w="5820" w:type="dxa"/>
          </w:tcPr>
          <w:p w:rsidR="00363C14" w:rsidRDefault="00643ACE">
            <w:pPr>
              <w:widowControl w:val="0"/>
              <w:tabs>
                <w:tab w:val="center" w:pos="4153"/>
                <w:tab w:val="right" w:pos="8306"/>
              </w:tabs>
              <w:spacing w:after="0" w:line="240" w:lineRule="auto"/>
            </w:pPr>
            <w:hyperlink r:id="rId41">
              <w:r>
                <w:rPr>
                  <w:color w:val="1155CC"/>
                  <w:u w:val="single"/>
                </w:rPr>
                <w:t>https://www.ljms.lt/</w:t>
              </w:r>
            </w:hyperlink>
            <w:r>
              <w:t xml:space="preserve"> </w:t>
            </w:r>
          </w:p>
        </w:tc>
        <w:tc>
          <w:tcPr>
            <w:tcW w:w="2715" w:type="dxa"/>
          </w:tcPr>
          <w:p w:rsidR="00363C14" w:rsidRDefault="00643ACE">
            <w:pPr>
              <w:widowControl w:val="0"/>
              <w:tabs>
                <w:tab w:val="center" w:pos="4153"/>
                <w:tab w:val="right" w:pos="8306"/>
              </w:tabs>
              <w:spacing w:after="0" w:line="240" w:lineRule="auto"/>
            </w:pPr>
            <w:r>
              <w:t xml:space="preserve">LJMS </w:t>
            </w:r>
            <w:r w:rsidR="00AD23D4">
              <w:t>–</w:t>
            </w:r>
            <w:r>
              <w:t xml:space="preserve"> Lietuvos jaunųjų mokslininkų sąjunga</w:t>
            </w:r>
          </w:p>
        </w:tc>
        <w:tc>
          <w:tcPr>
            <w:tcW w:w="1650" w:type="dxa"/>
          </w:tcPr>
          <w:p w:rsidR="00363C14" w:rsidRDefault="00643ACE">
            <w:pPr>
              <w:widowControl w:val="0"/>
              <w:tabs>
                <w:tab w:val="center" w:pos="4153"/>
                <w:tab w:val="right" w:pos="8306"/>
              </w:tabs>
              <w:spacing w:after="0" w:line="240" w:lineRule="auto"/>
            </w:pPr>
            <w:r>
              <w:t>narė</w:t>
            </w:r>
          </w:p>
        </w:tc>
        <w:tc>
          <w:tcPr>
            <w:tcW w:w="3105" w:type="dxa"/>
          </w:tcPr>
          <w:p w:rsidR="00363C14" w:rsidRDefault="00363C14">
            <w:pPr>
              <w:widowControl w:val="0"/>
              <w:tabs>
                <w:tab w:val="center" w:pos="4153"/>
                <w:tab w:val="right" w:pos="8306"/>
              </w:tabs>
              <w:spacing w:after="0" w:line="240" w:lineRule="auto"/>
            </w:pPr>
          </w:p>
        </w:tc>
      </w:tr>
      <w:tr w:rsidR="00363C14">
        <w:tc>
          <w:tcPr>
            <w:tcW w:w="540" w:type="dxa"/>
          </w:tcPr>
          <w:p w:rsidR="00363C14" w:rsidRDefault="00643ACE">
            <w:pPr>
              <w:widowControl w:val="0"/>
              <w:tabs>
                <w:tab w:val="center" w:pos="4153"/>
                <w:tab w:val="right" w:pos="8306"/>
              </w:tabs>
              <w:spacing w:after="0" w:line="240" w:lineRule="auto"/>
            </w:pPr>
            <w:r>
              <w:t>13</w:t>
            </w:r>
          </w:p>
        </w:tc>
        <w:tc>
          <w:tcPr>
            <w:tcW w:w="1545" w:type="dxa"/>
          </w:tcPr>
          <w:p w:rsidR="00363C14" w:rsidRDefault="00643ACE">
            <w:pPr>
              <w:widowControl w:val="0"/>
              <w:tabs>
                <w:tab w:val="center" w:pos="4153"/>
                <w:tab w:val="right" w:pos="8306"/>
              </w:tabs>
              <w:spacing w:after="0" w:line="240" w:lineRule="auto"/>
            </w:pPr>
            <w:r>
              <w:t>Gabrielė Stupurienė</w:t>
            </w:r>
          </w:p>
        </w:tc>
        <w:tc>
          <w:tcPr>
            <w:tcW w:w="5820" w:type="dxa"/>
          </w:tcPr>
          <w:p w:rsidR="00363C14" w:rsidRDefault="00643ACE">
            <w:pPr>
              <w:widowControl w:val="0"/>
              <w:tabs>
                <w:tab w:val="center" w:pos="4153"/>
                <w:tab w:val="right" w:pos="8306"/>
              </w:tabs>
              <w:spacing w:after="0" w:line="240" w:lineRule="auto"/>
            </w:pPr>
            <w:hyperlink r:id="rId42">
              <w:r>
                <w:rPr>
                  <w:color w:val="1155CC"/>
                  <w:u w:val="single"/>
                </w:rPr>
                <w:t>https://www.liks.lt/</w:t>
              </w:r>
            </w:hyperlink>
          </w:p>
          <w:p w:rsidR="00363C14" w:rsidRDefault="00363C14">
            <w:pPr>
              <w:widowControl w:val="0"/>
              <w:tabs>
                <w:tab w:val="center" w:pos="4153"/>
                <w:tab w:val="right" w:pos="8306"/>
              </w:tabs>
              <w:spacing w:after="0" w:line="240" w:lineRule="auto"/>
            </w:pPr>
          </w:p>
        </w:tc>
        <w:tc>
          <w:tcPr>
            <w:tcW w:w="2715" w:type="dxa"/>
          </w:tcPr>
          <w:p w:rsidR="00363C14" w:rsidRDefault="00643ACE">
            <w:pPr>
              <w:widowControl w:val="0"/>
              <w:tabs>
                <w:tab w:val="center" w:pos="4153"/>
                <w:tab w:val="right" w:pos="8306"/>
              </w:tabs>
              <w:spacing w:after="0" w:line="240" w:lineRule="auto"/>
            </w:pPr>
            <w:r>
              <w:t xml:space="preserve">LIKS </w:t>
            </w:r>
            <w:r w:rsidR="00AD23D4">
              <w:t>–</w:t>
            </w:r>
            <w:r>
              <w:t xml:space="preserve"> Lietuvos kompiuterininkų sąjunga</w:t>
            </w:r>
          </w:p>
        </w:tc>
        <w:tc>
          <w:tcPr>
            <w:tcW w:w="1650" w:type="dxa"/>
          </w:tcPr>
          <w:p w:rsidR="00363C14" w:rsidRDefault="00643ACE">
            <w:pPr>
              <w:widowControl w:val="0"/>
              <w:tabs>
                <w:tab w:val="center" w:pos="4153"/>
                <w:tab w:val="right" w:pos="8306"/>
              </w:tabs>
              <w:spacing w:after="0" w:line="240" w:lineRule="auto"/>
            </w:pPr>
            <w:r>
              <w:t>narė</w:t>
            </w:r>
          </w:p>
        </w:tc>
        <w:tc>
          <w:tcPr>
            <w:tcW w:w="3105" w:type="dxa"/>
          </w:tcPr>
          <w:p w:rsidR="00363C14" w:rsidRDefault="00363C14">
            <w:pPr>
              <w:widowControl w:val="0"/>
              <w:tabs>
                <w:tab w:val="center" w:pos="4153"/>
                <w:tab w:val="right" w:pos="8306"/>
              </w:tabs>
              <w:spacing w:after="0" w:line="240" w:lineRule="auto"/>
            </w:pPr>
          </w:p>
        </w:tc>
      </w:tr>
    </w:tbl>
    <w:p w:rsidR="00363C14" w:rsidRDefault="00363C14">
      <w:pPr>
        <w:spacing w:after="0" w:line="240" w:lineRule="auto"/>
      </w:pPr>
    </w:p>
    <w:p w:rsidR="00363C14" w:rsidRDefault="00643ACE">
      <w:pPr>
        <w:spacing w:after="0" w:line="240" w:lineRule="auto"/>
        <w:rPr>
          <w:b/>
        </w:rPr>
      </w:pPr>
      <w:r>
        <w:rPr>
          <w:b/>
        </w:rPr>
        <w:t>8. Visuomenei ar ūkio subjektams suteiktų svarbiausių konsultacijų sąrašas</w:t>
      </w:r>
    </w:p>
    <w:tbl>
      <w:tblPr>
        <w:tblStyle w:val="a6"/>
        <w:tblW w:w="15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1"/>
        <w:gridCol w:w="1772"/>
        <w:gridCol w:w="2835"/>
        <w:gridCol w:w="3544"/>
        <w:gridCol w:w="2693"/>
        <w:gridCol w:w="3895"/>
      </w:tblGrid>
      <w:tr w:rsidR="00363C14">
        <w:tc>
          <w:tcPr>
            <w:tcW w:w="491" w:type="dxa"/>
            <w:shd w:val="clear" w:color="auto" w:fill="F2F2F2"/>
            <w:vAlign w:val="center"/>
          </w:tcPr>
          <w:p w:rsidR="00363C14" w:rsidRDefault="00643ACE">
            <w:pPr>
              <w:widowControl w:val="0"/>
              <w:tabs>
                <w:tab w:val="center" w:pos="4153"/>
                <w:tab w:val="right" w:pos="8306"/>
              </w:tabs>
              <w:spacing w:after="0" w:line="240" w:lineRule="auto"/>
              <w:jc w:val="center"/>
            </w:pPr>
            <w:r>
              <w:t>Eil. Nr.</w:t>
            </w:r>
          </w:p>
        </w:tc>
        <w:tc>
          <w:tcPr>
            <w:tcW w:w="1772" w:type="dxa"/>
            <w:shd w:val="clear" w:color="auto" w:fill="F2F2F2"/>
            <w:vAlign w:val="center"/>
          </w:tcPr>
          <w:p w:rsidR="00363C14" w:rsidRDefault="00643ACE">
            <w:pPr>
              <w:widowControl w:val="0"/>
              <w:tabs>
                <w:tab w:val="center" w:pos="4153"/>
                <w:tab w:val="right" w:pos="8306"/>
              </w:tabs>
              <w:spacing w:after="0" w:line="240" w:lineRule="auto"/>
              <w:jc w:val="center"/>
            </w:pPr>
            <w:r>
              <w:t>Vardas, Pavardė</w:t>
            </w:r>
          </w:p>
        </w:tc>
        <w:tc>
          <w:tcPr>
            <w:tcW w:w="2835" w:type="dxa"/>
            <w:shd w:val="clear" w:color="auto" w:fill="F2F2F2"/>
            <w:vAlign w:val="center"/>
          </w:tcPr>
          <w:p w:rsidR="00363C14" w:rsidRDefault="00643ACE">
            <w:pPr>
              <w:widowControl w:val="0"/>
              <w:tabs>
                <w:tab w:val="center" w:pos="4153"/>
                <w:tab w:val="right" w:pos="8306"/>
              </w:tabs>
              <w:spacing w:after="0" w:line="240" w:lineRule="auto"/>
              <w:jc w:val="center"/>
            </w:pPr>
            <w:r>
              <w:t xml:space="preserve">Konsultacijos pavadinimas </w:t>
            </w:r>
          </w:p>
        </w:tc>
        <w:tc>
          <w:tcPr>
            <w:tcW w:w="3544" w:type="dxa"/>
            <w:shd w:val="clear" w:color="auto" w:fill="F2F2F2"/>
            <w:vAlign w:val="center"/>
          </w:tcPr>
          <w:p w:rsidR="00363C14" w:rsidRDefault="00643ACE">
            <w:pPr>
              <w:widowControl w:val="0"/>
              <w:tabs>
                <w:tab w:val="center" w:pos="4153"/>
                <w:tab w:val="right" w:pos="8306"/>
              </w:tabs>
              <w:spacing w:after="0" w:line="240" w:lineRule="auto"/>
              <w:jc w:val="center"/>
            </w:pPr>
            <w:r>
              <w:t>Konsultacijos objektas</w:t>
            </w:r>
          </w:p>
        </w:tc>
        <w:tc>
          <w:tcPr>
            <w:tcW w:w="2693" w:type="dxa"/>
            <w:shd w:val="clear" w:color="auto" w:fill="F2F2F2"/>
            <w:vAlign w:val="center"/>
          </w:tcPr>
          <w:p w:rsidR="00363C14" w:rsidRDefault="00643ACE">
            <w:pPr>
              <w:widowControl w:val="0"/>
              <w:tabs>
                <w:tab w:val="center" w:pos="4153"/>
                <w:tab w:val="right" w:pos="8306"/>
              </w:tabs>
              <w:spacing w:after="0" w:line="240" w:lineRule="auto"/>
              <w:jc w:val="center"/>
            </w:pPr>
            <w:r>
              <w:t>Konsultaciją liudijanti pridedamas dokumentas ar URL nuoroda</w:t>
            </w:r>
          </w:p>
        </w:tc>
        <w:tc>
          <w:tcPr>
            <w:tcW w:w="3895" w:type="dxa"/>
            <w:tcBorders>
              <w:right w:val="single" w:sz="4" w:space="0" w:color="000000"/>
            </w:tcBorders>
            <w:shd w:val="clear" w:color="auto" w:fill="F2F2F2"/>
            <w:vAlign w:val="center"/>
          </w:tcPr>
          <w:p w:rsidR="00363C14" w:rsidRDefault="00643ACE">
            <w:pPr>
              <w:widowControl w:val="0"/>
              <w:tabs>
                <w:tab w:val="center" w:pos="4153"/>
                <w:tab w:val="right" w:pos="8306"/>
              </w:tabs>
              <w:spacing w:after="0" w:line="240" w:lineRule="auto"/>
              <w:jc w:val="center"/>
            </w:pPr>
            <w:r>
              <w:t>Paaiškinimas</w:t>
            </w:r>
          </w:p>
        </w:tc>
      </w:tr>
      <w:tr w:rsidR="00363C14">
        <w:tc>
          <w:tcPr>
            <w:tcW w:w="491" w:type="dxa"/>
          </w:tcPr>
          <w:p w:rsidR="00363C14" w:rsidRDefault="00363C14">
            <w:pPr>
              <w:widowControl w:val="0"/>
              <w:tabs>
                <w:tab w:val="center" w:pos="4153"/>
                <w:tab w:val="right" w:pos="8306"/>
              </w:tabs>
              <w:spacing w:after="0" w:line="240" w:lineRule="auto"/>
            </w:pPr>
          </w:p>
        </w:tc>
        <w:tc>
          <w:tcPr>
            <w:tcW w:w="1772" w:type="dxa"/>
          </w:tcPr>
          <w:p w:rsidR="00363C14" w:rsidRDefault="00363C14">
            <w:pPr>
              <w:widowControl w:val="0"/>
              <w:tabs>
                <w:tab w:val="center" w:pos="4153"/>
                <w:tab w:val="right" w:pos="8306"/>
              </w:tabs>
              <w:spacing w:after="0" w:line="240" w:lineRule="auto"/>
            </w:pPr>
          </w:p>
        </w:tc>
        <w:tc>
          <w:tcPr>
            <w:tcW w:w="2835" w:type="dxa"/>
          </w:tcPr>
          <w:p w:rsidR="00363C14" w:rsidRDefault="00363C14">
            <w:pPr>
              <w:widowControl w:val="0"/>
              <w:tabs>
                <w:tab w:val="center" w:pos="4153"/>
                <w:tab w:val="right" w:pos="8306"/>
              </w:tabs>
              <w:spacing w:after="0" w:line="240" w:lineRule="auto"/>
            </w:pPr>
          </w:p>
        </w:tc>
        <w:tc>
          <w:tcPr>
            <w:tcW w:w="3544" w:type="dxa"/>
          </w:tcPr>
          <w:p w:rsidR="00363C14" w:rsidRDefault="00363C14">
            <w:pPr>
              <w:widowControl w:val="0"/>
              <w:tabs>
                <w:tab w:val="center" w:pos="4153"/>
                <w:tab w:val="right" w:pos="8306"/>
              </w:tabs>
              <w:spacing w:after="0" w:line="240" w:lineRule="auto"/>
            </w:pPr>
          </w:p>
        </w:tc>
        <w:tc>
          <w:tcPr>
            <w:tcW w:w="2693" w:type="dxa"/>
          </w:tcPr>
          <w:p w:rsidR="00363C14" w:rsidRDefault="00363C14">
            <w:pPr>
              <w:widowControl w:val="0"/>
              <w:tabs>
                <w:tab w:val="center" w:pos="4153"/>
                <w:tab w:val="right" w:pos="8306"/>
              </w:tabs>
              <w:spacing w:after="0" w:line="240" w:lineRule="auto"/>
            </w:pPr>
          </w:p>
        </w:tc>
        <w:tc>
          <w:tcPr>
            <w:tcW w:w="3895" w:type="dxa"/>
            <w:tcBorders>
              <w:right w:val="single" w:sz="4" w:space="0" w:color="000000"/>
            </w:tcBorders>
          </w:tcPr>
          <w:p w:rsidR="00363C14" w:rsidRDefault="00363C14">
            <w:pPr>
              <w:widowControl w:val="0"/>
              <w:tabs>
                <w:tab w:val="center" w:pos="4153"/>
                <w:tab w:val="right" w:pos="8306"/>
              </w:tabs>
              <w:spacing w:after="0" w:line="240" w:lineRule="auto"/>
            </w:pPr>
          </w:p>
        </w:tc>
      </w:tr>
    </w:tbl>
    <w:p w:rsidR="00363C14" w:rsidRDefault="00363C14">
      <w:pPr>
        <w:spacing w:after="0" w:line="240" w:lineRule="auto"/>
      </w:pPr>
    </w:p>
    <w:p w:rsidR="00363C14" w:rsidRDefault="00643ACE">
      <w:pPr>
        <w:spacing w:after="0" w:line="240" w:lineRule="auto"/>
        <w:rPr>
          <w:b/>
        </w:rPr>
      </w:pPr>
      <w:r>
        <w:rPr>
          <w:b/>
        </w:rPr>
        <w:lastRenderedPageBreak/>
        <w:t>9. Tyrėjų narysčių mokslinių žurnalų redakcinėse kolegijose svarbiausių atvejų sąrašas</w:t>
      </w:r>
    </w:p>
    <w:tbl>
      <w:tblPr>
        <w:tblStyle w:val="a7"/>
        <w:tblW w:w="15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1"/>
        <w:gridCol w:w="1746"/>
        <w:gridCol w:w="1516"/>
        <w:gridCol w:w="4438"/>
        <w:gridCol w:w="3869"/>
        <w:gridCol w:w="3329"/>
      </w:tblGrid>
      <w:tr w:rsidR="00363C14">
        <w:tc>
          <w:tcPr>
            <w:tcW w:w="491" w:type="dxa"/>
            <w:shd w:val="clear" w:color="auto" w:fill="F2F2F2"/>
            <w:vAlign w:val="center"/>
          </w:tcPr>
          <w:p w:rsidR="00363C14" w:rsidRDefault="00643ACE">
            <w:pPr>
              <w:widowControl w:val="0"/>
              <w:tabs>
                <w:tab w:val="center" w:pos="4153"/>
                <w:tab w:val="right" w:pos="8306"/>
              </w:tabs>
              <w:spacing w:after="0" w:line="240" w:lineRule="auto"/>
              <w:jc w:val="center"/>
            </w:pPr>
            <w:r>
              <w:t>Eil. Nr.</w:t>
            </w:r>
          </w:p>
        </w:tc>
        <w:tc>
          <w:tcPr>
            <w:tcW w:w="1746" w:type="dxa"/>
            <w:shd w:val="clear" w:color="auto" w:fill="F2F2F2"/>
            <w:vAlign w:val="center"/>
          </w:tcPr>
          <w:p w:rsidR="00363C14" w:rsidRDefault="00643ACE">
            <w:pPr>
              <w:widowControl w:val="0"/>
              <w:tabs>
                <w:tab w:val="center" w:pos="4153"/>
                <w:tab w:val="right" w:pos="8306"/>
              </w:tabs>
              <w:spacing w:after="0" w:line="240" w:lineRule="auto"/>
              <w:jc w:val="center"/>
            </w:pPr>
            <w:r>
              <w:t>Vardas, Pavardė</w:t>
            </w:r>
          </w:p>
        </w:tc>
        <w:tc>
          <w:tcPr>
            <w:tcW w:w="1516" w:type="dxa"/>
            <w:shd w:val="clear" w:color="auto" w:fill="F2F2F2"/>
            <w:vAlign w:val="center"/>
          </w:tcPr>
          <w:p w:rsidR="00363C14" w:rsidRDefault="00643ACE">
            <w:pPr>
              <w:widowControl w:val="0"/>
              <w:tabs>
                <w:tab w:val="center" w:pos="4153"/>
                <w:tab w:val="right" w:pos="8306"/>
              </w:tabs>
              <w:spacing w:after="0" w:line="240" w:lineRule="auto"/>
              <w:ind w:right="-106"/>
              <w:jc w:val="center"/>
            </w:pPr>
            <w:r>
              <w:t>Periodo pradžia – periodo pabaiga</w:t>
            </w:r>
          </w:p>
        </w:tc>
        <w:tc>
          <w:tcPr>
            <w:tcW w:w="4438" w:type="dxa"/>
            <w:shd w:val="clear" w:color="auto" w:fill="F2F2F2"/>
            <w:vAlign w:val="center"/>
          </w:tcPr>
          <w:p w:rsidR="00363C14" w:rsidRDefault="00643ACE">
            <w:pPr>
              <w:widowControl w:val="0"/>
              <w:tabs>
                <w:tab w:val="center" w:pos="4153"/>
                <w:tab w:val="right" w:pos="8306"/>
              </w:tabs>
              <w:spacing w:after="0" w:line="240" w:lineRule="auto"/>
              <w:jc w:val="center"/>
            </w:pPr>
            <w:r>
              <w:t>Nuoroda į žurnalą (</w:t>
            </w:r>
            <w:r>
              <w:rPr>
                <w:i/>
              </w:rPr>
              <w:t>URL</w:t>
            </w:r>
            <w:r>
              <w:t>)</w:t>
            </w:r>
          </w:p>
        </w:tc>
        <w:tc>
          <w:tcPr>
            <w:tcW w:w="3869" w:type="dxa"/>
            <w:shd w:val="clear" w:color="auto" w:fill="F2F2F2"/>
            <w:vAlign w:val="center"/>
          </w:tcPr>
          <w:p w:rsidR="00363C14" w:rsidRDefault="00643ACE">
            <w:pPr>
              <w:widowControl w:val="0"/>
              <w:tabs>
                <w:tab w:val="center" w:pos="4153"/>
                <w:tab w:val="right" w:pos="8306"/>
              </w:tabs>
              <w:spacing w:after="0" w:line="240" w:lineRule="auto"/>
              <w:jc w:val="center"/>
            </w:pPr>
            <w:r>
              <w:t>Žurnalas (pavadinimas ir leidykla)</w:t>
            </w:r>
          </w:p>
        </w:tc>
        <w:tc>
          <w:tcPr>
            <w:tcW w:w="3329" w:type="dxa"/>
            <w:shd w:val="clear" w:color="auto" w:fill="F2F2F2"/>
            <w:vAlign w:val="center"/>
          </w:tcPr>
          <w:p w:rsidR="00363C14" w:rsidRDefault="00643ACE">
            <w:pPr>
              <w:widowControl w:val="0"/>
              <w:tabs>
                <w:tab w:val="center" w:pos="4153"/>
                <w:tab w:val="right" w:pos="8306"/>
              </w:tabs>
              <w:spacing w:after="0" w:line="240" w:lineRule="auto"/>
              <w:jc w:val="center"/>
            </w:pPr>
            <w:r>
              <w:t>Pozicija redakcinėje kolegijoje</w:t>
            </w:r>
          </w:p>
        </w:tc>
      </w:tr>
      <w:tr w:rsidR="00363C14">
        <w:tc>
          <w:tcPr>
            <w:tcW w:w="491" w:type="dxa"/>
          </w:tcPr>
          <w:p w:rsidR="00363C14" w:rsidRDefault="00643ACE">
            <w:pPr>
              <w:widowControl w:val="0"/>
              <w:tabs>
                <w:tab w:val="center" w:pos="4153"/>
                <w:tab w:val="right" w:pos="8306"/>
              </w:tabs>
              <w:spacing w:after="0" w:line="240" w:lineRule="auto"/>
            </w:pPr>
            <w:r>
              <w:t>1</w:t>
            </w:r>
          </w:p>
        </w:tc>
        <w:tc>
          <w:tcPr>
            <w:tcW w:w="1746" w:type="dxa"/>
          </w:tcPr>
          <w:p w:rsidR="00363C14" w:rsidRDefault="00643ACE">
            <w:pPr>
              <w:widowControl w:val="0"/>
              <w:tabs>
                <w:tab w:val="center" w:pos="4153"/>
                <w:tab w:val="right" w:pos="8306"/>
              </w:tabs>
              <w:spacing w:after="0" w:line="240" w:lineRule="auto"/>
            </w:pPr>
            <w:r>
              <w:t>Valentina Dagienė</w:t>
            </w:r>
          </w:p>
        </w:tc>
        <w:tc>
          <w:tcPr>
            <w:tcW w:w="1516" w:type="dxa"/>
          </w:tcPr>
          <w:p w:rsidR="00363C14" w:rsidRDefault="00643ACE">
            <w:pPr>
              <w:widowControl w:val="0"/>
              <w:tabs>
                <w:tab w:val="center" w:pos="4153"/>
                <w:tab w:val="right" w:pos="8306"/>
              </w:tabs>
              <w:spacing w:after="0" w:line="240" w:lineRule="auto"/>
            </w:pPr>
            <w:r>
              <w:t>2002</w:t>
            </w:r>
            <w:r w:rsidR="00AD23D4">
              <w:t>–</w:t>
            </w:r>
            <w:r>
              <w:t>dabar</w:t>
            </w:r>
          </w:p>
        </w:tc>
        <w:tc>
          <w:tcPr>
            <w:tcW w:w="4438" w:type="dxa"/>
          </w:tcPr>
          <w:p w:rsidR="00363C14" w:rsidRDefault="00643ACE">
            <w:pPr>
              <w:widowControl w:val="0"/>
              <w:tabs>
                <w:tab w:val="center" w:pos="4153"/>
                <w:tab w:val="right" w:pos="8306"/>
              </w:tabs>
              <w:spacing w:after="0" w:line="240" w:lineRule="auto"/>
            </w:pPr>
            <w:hyperlink r:id="rId43">
              <w:r>
                <w:rPr>
                  <w:color w:val="1155CC"/>
                  <w:u w:val="single"/>
                </w:rPr>
                <w:t>https://infedu.vu.lt/journal/INFEDU</w:t>
              </w:r>
            </w:hyperlink>
            <w:r>
              <w:t xml:space="preserve"> </w:t>
            </w:r>
          </w:p>
        </w:tc>
        <w:tc>
          <w:tcPr>
            <w:tcW w:w="3869" w:type="dxa"/>
          </w:tcPr>
          <w:p w:rsidR="00363C14" w:rsidRDefault="00643ACE">
            <w:pPr>
              <w:widowControl w:val="0"/>
              <w:tabs>
                <w:tab w:val="center" w:pos="4153"/>
                <w:tab w:val="right" w:pos="8306"/>
              </w:tabs>
              <w:spacing w:after="0" w:line="240" w:lineRule="auto"/>
            </w:pPr>
            <w:r>
              <w:t>Informatics in Education</w:t>
            </w:r>
          </w:p>
          <w:p w:rsidR="00363C14" w:rsidRDefault="00643ACE">
            <w:pPr>
              <w:widowControl w:val="0"/>
              <w:tabs>
                <w:tab w:val="center" w:pos="4153"/>
                <w:tab w:val="right" w:pos="8306"/>
              </w:tabs>
              <w:spacing w:after="0" w:line="240" w:lineRule="auto"/>
            </w:pPr>
            <w:r>
              <w:t>Scopus DB citavimo rodiklis 6.1 (2023)</w:t>
            </w:r>
          </w:p>
          <w:p w:rsidR="00363C14" w:rsidRDefault="00643ACE">
            <w:pPr>
              <w:widowControl w:val="0"/>
              <w:tabs>
                <w:tab w:val="center" w:pos="4153"/>
                <w:tab w:val="right" w:pos="8306"/>
              </w:tabs>
              <w:spacing w:after="0" w:line="240" w:lineRule="auto"/>
            </w:pPr>
            <w:r>
              <w:t>WoS Journal Impact Factor 2.1. (2023) (Category: EDUCATION &amp; EDUCATIONAL RESEARCH).</w:t>
            </w:r>
          </w:p>
        </w:tc>
        <w:tc>
          <w:tcPr>
            <w:tcW w:w="3329" w:type="dxa"/>
          </w:tcPr>
          <w:p w:rsidR="00363C14" w:rsidRDefault="00643ACE">
            <w:pPr>
              <w:widowControl w:val="0"/>
              <w:tabs>
                <w:tab w:val="center" w:pos="4153"/>
                <w:tab w:val="right" w:pos="8306"/>
              </w:tabs>
              <w:spacing w:after="0" w:line="240" w:lineRule="auto"/>
            </w:pPr>
            <w:r>
              <w:t>Vyriausioji redaktorė</w:t>
            </w:r>
          </w:p>
        </w:tc>
      </w:tr>
      <w:tr w:rsidR="00363C14">
        <w:tc>
          <w:tcPr>
            <w:tcW w:w="491" w:type="dxa"/>
          </w:tcPr>
          <w:p w:rsidR="00363C14" w:rsidRDefault="00643ACE">
            <w:pPr>
              <w:widowControl w:val="0"/>
              <w:tabs>
                <w:tab w:val="center" w:pos="4153"/>
                <w:tab w:val="right" w:pos="8306"/>
              </w:tabs>
              <w:spacing w:after="0" w:line="240" w:lineRule="auto"/>
            </w:pPr>
            <w:r>
              <w:t>2</w:t>
            </w:r>
          </w:p>
        </w:tc>
        <w:tc>
          <w:tcPr>
            <w:tcW w:w="1746" w:type="dxa"/>
          </w:tcPr>
          <w:p w:rsidR="00363C14" w:rsidRDefault="00643ACE">
            <w:pPr>
              <w:widowControl w:val="0"/>
              <w:tabs>
                <w:tab w:val="center" w:pos="4153"/>
                <w:tab w:val="right" w:pos="8306"/>
              </w:tabs>
              <w:spacing w:after="0" w:line="240" w:lineRule="auto"/>
            </w:pPr>
            <w:r>
              <w:t>Gabrielė Stupurienė</w:t>
            </w:r>
          </w:p>
        </w:tc>
        <w:tc>
          <w:tcPr>
            <w:tcW w:w="1516" w:type="dxa"/>
          </w:tcPr>
          <w:p w:rsidR="00363C14" w:rsidRDefault="00643ACE">
            <w:pPr>
              <w:widowControl w:val="0"/>
              <w:tabs>
                <w:tab w:val="center" w:pos="4153"/>
                <w:tab w:val="right" w:pos="8306"/>
              </w:tabs>
              <w:spacing w:after="0" w:line="240" w:lineRule="auto"/>
            </w:pPr>
            <w:r>
              <w:t>2010</w:t>
            </w:r>
            <w:r w:rsidR="00AD23D4">
              <w:t>–</w:t>
            </w:r>
            <w:r>
              <w:t>dabar</w:t>
            </w:r>
          </w:p>
        </w:tc>
        <w:tc>
          <w:tcPr>
            <w:tcW w:w="4438" w:type="dxa"/>
          </w:tcPr>
          <w:p w:rsidR="00363C14" w:rsidRDefault="00643ACE">
            <w:pPr>
              <w:widowControl w:val="0"/>
              <w:tabs>
                <w:tab w:val="center" w:pos="4153"/>
                <w:tab w:val="right" w:pos="8306"/>
              </w:tabs>
              <w:spacing w:after="0" w:line="240" w:lineRule="auto"/>
            </w:pPr>
            <w:hyperlink r:id="rId44">
              <w:r>
                <w:rPr>
                  <w:color w:val="1155CC"/>
                  <w:sz w:val="20"/>
                  <w:szCs w:val="20"/>
                  <w:u w:val="single"/>
                </w:rPr>
                <w:t>https://infedu.vu.lt/journal/INFEDU</w:t>
              </w:r>
            </w:hyperlink>
            <w:r>
              <w:rPr>
                <w:sz w:val="20"/>
                <w:szCs w:val="20"/>
              </w:rPr>
              <w:t xml:space="preserve"> </w:t>
            </w:r>
          </w:p>
        </w:tc>
        <w:tc>
          <w:tcPr>
            <w:tcW w:w="3869" w:type="dxa"/>
          </w:tcPr>
          <w:p w:rsidR="00363C14" w:rsidRDefault="00643ACE">
            <w:pPr>
              <w:widowControl w:val="0"/>
              <w:tabs>
                <w:tab w:val="center" w:pos="4153"/>
                <w:tab w:val="right" w:pos="8306"/>
              </w:tabs>
              <w:spacing w:after="0" w:line="240" w:lineRule="auto"/>
            </w:pPr>
            <w:r>
              <w:t>Informatics in Education</w:t>
            </w:r>
          </w:p>
          <w:p w:rsidR="00363C14" w:rsidRDefault="00643ACE">
            <w:pPr>
              <w:widowControl w:val="0"/>
              <w:tabs>
                <w:tab w:val="center" w:pos="4153"/>
                <w:tab w:val="right" w:pos="8306"/>
              </w:tabs>
              <w:spacing w:after="0" w:line="240" w:lineRule="auto"/>
            </w:pPr>
            <w:r>
              <w:t>Scopus DB citavimo rodiklis 6.1 (2023)</w:t>
            </w:r>
          </w:p>
          <w:p w:rsidR="00363C14" w:rsidRDefault="00643ACE">
            <w:pPr>
              <w:widowControl w:val="0"/>
              <w:tabs>
                <w:tab w:val="center" w:pos="4153"/>
                <w:tab w:val="right" w:pos="8306"/>
              </w:tabs>
              <w:spacing w:after="0" w:line="240" w:lineRule="auto"/>
            </w:pPr>
            <w:r>
              <w:t>WoS Journal Impact Factor 2.1. (2023) (Category: EDUCATION &amp; EDUCATIONAL RESEARCH).</w:t>
            </w:r>
          </w:p>
        </w:tc>
        <w:tc>
          <w:tcPr>
            <w:tcW w:w="3329" w:type="dxa"/>
          </w:tcPr>
          <w:p w:rsidR="00363C14" w:rsidRDefault="00643ACE">
            <w:pPr>
              <w:widowControl w:val="0"/>
              <w:tabs>
                <w:tab w:val="center" w:pos="4153"/>
                <w:tab w:val="right" w:pos="8306"/>
              </w:tabs>
              <w:spacing w:after="0" w:line="240" w:lineRule="auto"/>
            </w:pPr>
            <w:r>
              <w:t>Atsakingoji redaktorė</w:t>
            </w:r>
          </w:p>
        </w:tc>
      </w:tr>
      <w:tr w:rsidR="00363C14">
        <w:tc>
          <w:tcPr>
            <w:tcW w:w="491" w:type="dxa"/>
          </w:tcPr>
          <w:p w:rsidR="00363C14" w:rsidRDefault="00643ACE">
            <w:pPr>
              <w:widowControl w:val="0"/>
              <w:tabs>
                <w:tab w:val="center" w:pos="4153"/>
                <w:tab w:val="right" w:pos="8306"/>
              </w:tabs>
              <w:spacing w:after="0" w:line="240" w:lineRule="auto"/>
            </w:pPr>
            <w:r>
              <w:t>3</w:t>
            </w:r>
          </w:p>
        </w:tc>
        <w:tc>
          <w:tcPr>
            <w:tcW w:w="1746" w:type="dxa"/>
          </w:tcPr>
          <w:p w:rsidR="00363C14" w:rsidRDefault="00643ACE">
            <w:pPr>
              <w:widowControl w:val="0"/>
              <w:tabs>
                <w:tab w:val="center" w:pos="4153"/>
                <w:tab w:val="right" w:pos="8306"/>
              </w:tabs>
              <w:spacing w:after="0" w:line="240" w:lineRule="auto"/>
            </w:pPr>
            <w:r>
              <w:t>Valentina Dagienė</w:t>
            </w:r>
          </w:p>
        </w:tc>
        <w:tc>
          <w:tcPr>
            <w:tcW w:w="1516" w:type="dxa"/>
          </w:tcPr>
          <w:p w:rsidR="00363C14" w:rsidRDefault="00643ACE">
            <w:pPr>
              <w:widowControl w:val="0"/>
              <w:tabs>
                <w:tab w:val="center" w:pos="4153"/>
                <w:tab w:val="right" w:pos="8306"/>
              </w:tabs>
              <w:spacing w:after="0" w:line="240" w:lineRule="auto"/>
            </w:pPr>
            <w:r>
              <w:t>2006</w:t>
            </w:r>
            <w:r w:rsidR="00AD23D4">
              <w:t>–</w:t>
            </w:r>
            <w:r>
              <w:t>dabar</w:t>
            </w:r>
          </w:p>
        </w:tc>
        <w:tc>
          <w:tcPr>
            <w:tcW w:w="4438" w:type="dxa"/>
          </w:tcPr>
          <w:p w:rsidR="00363C14" w:rsidRDefault="00643ACE">
            <w:pPr>
              <w:widowControl w:val="0"/>
              <w:tabs>
                <w:tab w:val="center" w:pos="4153"/>
                <w:tab w:val="right" w:pos="8306"/>
              </w:tabs>
              <w:spacing w:after="0" w:line="240" w:lineRule="auto"/>
            </w:pPr>
            <w:hyperlink r:id="rId45">
              <w:r>
                <w:rPr>
                  <w:color w:val="1155CC"/>
                  <w:sz w:val="20"/>
                  <w:szCs w:val="20"/>
                  <w:u w:val="single"/>
                </w:rPr>
                <w:t>https://ioinformatics.org/page/ioi-journal/1</w:t>
              </w:r>
            </w:hyperlink>
            <w:r>
              <w:rPr>
                <w:sz w:val="20"/>
                <w:szCs w:val="20"/>
              </w:rPr>
              <w:t xml:space="preserve"> </w:t>
            </w:r>
          </w:p>
        </w:tc>
        <w:tc>
          <w:tcPr>
            <w:tcW w:w="3869" w:type="dxa"/>
          </w:tcPr>
          <w:p w:rsidR="00363C14" w:rsidRDefault="00643ACE">
            <w:pPr>
              <w:widowControl w:val="0"/>
              <w:tabs>
                <w:tab w:val="center" w:pos="4153"/>
                <w:tab w:val="right" w:pos="8306"/>
              </w:tabs>
              <w:spacing w:after="0" w:line="240" w:lineRule="auto"/>
            </w:pPr>
            <w:r>
              <w:t>Olympiads in Informatics</w:t>
            </w:r>
          </w:p>
          <w:p w:rsidR="00363C14" w:rsidRDefault="00643ACE">
            <w:pPr>
              <w:widowControl w:val="0"/>
              <w:tabs>
                <w:tab w:val="center" w:pos="4153"/>
                <w:tab w:val="right" w:pos="8306"/>
              </w:tabs>
              <w:spacing w:after="0" w:line="240" w:lineRule="auto"/>
            </w:pPr>
            <w:r>
              <w:t>DMSTI</w:t>
            </w:r>
          </w:p>
        </w:tc>
        <w:tc>
          <w:tcPr>
            <w:tcW w:w="3329" w:type="dxa"/>
          </w:tcPr>
          <w:p w:rsidR="00363C14" w:rsidRDefault="00643ACE">
            <w:pPr>
              <w:widowControl w:val="0"/>
              <w:tabs>
                <w:tab w:val="center" w:pos="4153"/>
                <w:tab w:val="right" w:pos="8306"/>
              </w:tabs>
              <w:spacing w:after="0" w:line="240" w:lineRule="auto"/>
            </w:pPr>
            <w:r>
              <w:t>Vyriausioji redaktorė</w:t>
            </w:r>
          </w:p>
        </w:tc>
      </w:tr>
      <w:tr w:rsidR="00363C14">
        <w:tc>
          <w:tcPr>
            <w:tcW w:w="491" w:type="dxa"/>
          </w:tcPr>
          <w:p w:rsidR="00363C14" w:rsidRDefault="00643ACE">
            <w:pPr>
              <w:widowControl w:val="0"/>
              <w:tabs>
                <w:tab w:val="center" w:pos="4153"/>
                <w:tab w:val="right" w:pos="8306"/>
              </w:tabs>
              <w:spacing w:after="0" w:line="240" w:lineRule="auto"/>
            </w:pPr>
            <w:r>
              <w:t>4</w:t>
            </w:r>
          </w:p>
        </w:tc>
        <w:tc>
          <w:tcPr>
            <w:tcW w:w="1746" w:type="dxa"/>
          </w:tcPr>
          <w:p w:rsidR="00363C14" w:rsidRDefault="00643ACE">
            <w:pPr>
              <w:widowControl w:val="0"/>
              <w:tabs>
                <w:tab w:val="center" w:pos="4153"/>
                <w:tab w:val="right" w:pos="8306"/>
              </w:tabs>
              <w:spacing w:after="0" w:line="240" w:lineRule="auto"/>
            </w:pPr>
            <w:r>
              <w:t>Valentina Dagienė</w:t>
            </w:r>
          </w:p>
        </w:tc>
        <w:tc>
          <w:tcPr>
            <w:tcW w:w="1516" w:type="dxa"/>
          </w:tcPr>
          <w:p w:rsidR="00363C14" w:rsidRDefault="00643ACE">
            <w:pPr>
              <w:widowControl w:val="0"/>
              <w:tabs>
                <w:tab w:val="center" w:pos="4153"/>
                <w:tab w:val="right" w:pos="8306"/>
              </w:tabs>
              <w:spacing w:after="0" w:line="240" w:lineRule="auto"/>
            </w:pPr>
            <w:r>
              <w:t>2008</w:t>
            </w:r>
            <w:r w:rsidR="00AD23D4">
              <w:t>–</w:t>
            </w:r>
            <w:r>
              <w:t>dabar</w:t>
            </w:r>
          </w:p>
        </w:tc>
        <w:tc>
          <w:tcPr>
            <w:tcW w:w="4438" w:type="dxa"/>
          </w:tcPr>
          <w:p w:rsidR="00363C14" w:rsidRDefault="00643ACE">
            <w:pPr>
              <w:widowControl w:val="0"/>
              <w:tabs>
                <w:tab w:val="center" w:pos="4153"/>
                <w:tab w:val="right" w:pos="8306"/>
              </w:tabs>
              <w:spacing w:after="0" w:line="240" w:lineRule="auto"/>
            </w:pPr>
            <w:hyperlink r:id="rId46">
              <w:r>
                <w:rPr>
                  <w:color w:val="1155CC"/>
                  <w:sz w:val="20"/>
                  <w:szCs w:val="20"/>
                  <w:u w:val="single"/>
                </w:rPr>
                <w:t>https://www.bjmc.lu.lv/editorial-board/</w:t>
              </w:r>
            </w:hyperlink>
            <w:r>
              <w:rPr>
                <w:sz w:val="20"/>
                <w:szCs w:val="20"/>
              </w:rPr>
              <w:t xml:space="preserve"> </w:t>
            </w:r>
          </w:p>
        </w:tc>
        <w:tc>
          <w:tcPr>
            <w:tcW w:w="3869" w:type="dxa"/>
          </w:tcPr>
          <w:p w:rsidR="00363C14" w:rsidRDefault="00643ACE">
            <w:pPr>
              <w:widowControl w:val="0"/>
              <w:tabs>
                <w:tab w:val="center" w:pos="4153"/>
                <w:tab w:val="right" w:pos="8306"/>
              </w:tabs>
              <w:spacing w:after="0" w:line="240" w:lineRule="auto"/>
            </w:pPr>
            <w:r>
              <w:t>Baltic Journal of Modern Computing</w:t>
            </w:r>
          </w:p>
        </w:tc>
        <w:tc>
          <w:tcPr>
            <w:tcW w:w="3329" w:type="dxa"/>
          </w:tcPr>
          <w:p w:rsidR="00363C14" w:rsidRDefault="00643ACE">
            <w:pPr>
              <w:widowControl w:val="0"/>
              <w:tabs>
                <w:tab w:val="center" w:pos="4153"/>
                <w:tab w:val="right" w:pos="8306"/>
              </w:tabs>
              <w:spacing w:after="0" w:line="240" w:lineRule="auto"/>
            </w:pPr>
            <w:r>
              <w:t>Srities redaktorė (informatikos didaktika)</w:t>
            </w:r>
          </w:p>
        </w:tc>
      </w:tr>
      <w:tr w:rsidR="00363C14">
        <w:tc>
          <w:tcPr>
            <w:tcW w:w="491" w:type="dxa"/>
          </w:tcPr>
          <w:p w:rsidR="00363C14" w:rsidRDefault="00643ACE">
            <w:pPr>
              <w:widowControl w:val="0"/>
              <w:tabs>
                <w:tab w:val="center" w:pos="4153"/>
                <w:tab w:val="right" w:pos="8306"/>
              </w:tabs>
              <w:spacing w:after="0" w:line="240" w:lineRule="auto"/>
            </w:pPr>
            <w:r>
              <w:t>5</w:t>
            </w:r>
          </w:p>
        </w:tc>
        <w:tc>
          <w:tcPr>
            <w:tcW w:w="1746" w:type="dxa"/>
          </w:tcPr>
          <w:p w:rsidR="00363C14" w:rsidRDefault="00643ACE">
            <w:pPr>
              <w:widowControl w:val="0"/>
              <w:tabs>
                <w:tab w:val="center" w:pos="4153"/>
                <w:tab w:val="right" w:pos="8306"/>
              </w:tabs>
              <w:spacing w:after="0" w:line="240" w:lineRule="auto"/>
            </w:pPr>
            <w:r>
              <w:t>Valentina Dagienė</w:t>
            </w:r>
          </w:p>
        </w:tc>
        <w:tc>
          <w:tcPr>
            <w:tcW w:w="1516" w:type="dxa"/>
          </w:tcPr>
          <w:p w:rsidR="00363C14" w:rsidRDefault="00643ACE">
            <w:pPr>
              <w:widowControl w:val="0"/>
              <w:tabs>
                <w:tab w:val="center" w:pos="4153"/>
                <w:tab w:val="right" w:pos="8306"/>
              </w:tabs>
              <w:spacing w:after="0" w:line="240" w:lineRule="auto"/>
            </w:pPr>
            <w:r>
              <w:t>2014</w:t>
            </w:r>
            <w:r w:rsidR="00AD23D4">
              <w:t>–</w:t>
            </w:r>
            <w:r>
              <w:t>dabar</w:t>
            </w:r>
          </w:p>
        </w:tc>
        <w:tc>
          <w:tcPr>
            <w:tcW w:w="4438" w:type="dxa"/>
          </w:tcPr>
          <w:p w:rsidR="00363C14" w:rsidRDefault="00643ACE">
            <w:pPr>
              <w:widowControl w:val="0"/>
              <w:tabs>
                <w:tab w:val="center" w:pos="4153"/>
                <w:tab w:val="right" w:pos="8306"/>
              </w:tabs>
              <w:spacing w:after="0" w:line="240" w:lineRule="auto"/>
              <w:rPr>
                <w:sz w:val="20"/>
                <w:szCs w:val="20"/>
              </w:rPr>
            </w:pPr>
            <w:hyperlink r:id="rId47">
              <w:r>
                <w:rPr>
                  <w:color w:val="1155CC"/>
                  <w:sz w:val="20"/>
                  <w:szCs w:val="20"/>
                  <w:u w:val="single"/>
                </w:rPr>
                <w:t>https://www.mdpi.com/journal/informatics/editors</w:t>
              </w:r>
            </w:hyperlink>
          </w:p>
          <w:p w:rsidR="00363C14" w:rsidRDefault="00363C14">
            <w:pPr>
              <w:widowControl w:val="0"/>
              <w:tabs>
                <w:tab w:val="center" w:pos="4153"/>
                <w:tab w:val="right" w:pos="8306"/>
              </w:tabs>
              <w:spacing w:after="0" w:line="240" w:lineRule="auto"/>
              <w:rPr>
                <w:sz w:val="20"/>
                <w:szCs w:val="20"/>
              </w:rPr>
            </w:pPr>
          </w:p>
        </w:tc>
        <w:tc>
          <w:tcPr>
            <w:tcW w:w="3869" w:type="dxa"/>
          </w:tcPr>
          <w:p w:rsidR="00363C14" w:rsidRDefault="00643ACE">
            <w:pPr>
              <w:widowControl w:val="0"/>
              <w:tabs>
                <w:tab w:val="center" w:pos="4153"/>
                <w:tab w:val="right" w:pos="8306"/>
              </w:tabs>
              <w:spacing w:after="0" w:line="240" w:lineRule="auto"/>
            </w:pPr>
            <w:r>
              <w:t>Informatics</w:t>
            </w:r>
          </w:p>
        </w:tc>
        <w:tc>
          <w:tcPr>
            <w:tcW w:w="3329" w:type="dxa"/>
          </w:tcPr>
          <w:p w:rsidR="00363C14" w:rsidRDefault="00643ACE">
            <w:pPr>
              <w:widowControl w:val="0"/>
              <w:tabs>
                <w:tab w:val="center" w:pos="4153"/>
                <w:tab w:val="right" w:pos="8306"/>
              </w:tabs>
              <w:spacing w:after="0" w:line="240" w:lineRule="auto"/>
            </w:pPr>
            <w:r>
              <w:t>narė</w:t>
            </w:r>
          </w:p>
        </w:tc>
      </w:tr>
      <w:tr w:rsidR="00363C14">
        <w:tc>
          <w:tcPr>
            <w:tcW w:w="491" w:type="dxa"/>
          </w:tcPr>
          <w:p w:rsidR="00363C14" w:rsidRDefault="00643ACE">
            <w:pPr>
              <w:widowControl w:val="0"/>
              <w:tabs>
                <w:tab w:val="center" w:pos="4153"/>
                <w:tab w:val="right" w:pos="8306"/>
              </w:tabs>
              <w:spacing w:after="0" w:line="240" w:lineRule="auto"/>
            </w:pPr>
            <w:r>
              <w:t>6</w:t>
            </w:r>
          </w:p>
        </w:tc>
        <w:tc>
          <w:tcPr>
            <w:tcW w:w="1746" w:type="dxa"/>
          </w:tcPr>
          <w:p w:rsidR="00363C14" w:rsidRDefault="00643ACE">
            <w:pPr>
              <w:widowControl w:val="0"/>
              <w:tabs>
                <w:tab w:val="center" w:pos="4153"/>
                <w:tab w:val="right" w:pos="8306"/>
              </w:tabs>
              <w:spacing w:after="0" w:line="240" w:lineRule="auto"/>
            </w:pPr>
            <w:r>
              <w:t>Valentina Dagienė</w:t>
            </w:r>
          </w:p>
        </w:tc>
        <w:tc>
          <w:tcPr>
            <w:tcW w:w="1516" w:type="dxa"/>
          </w:tcPr>
          <w:p w:rsidR="00363C14" w:rsidRDefault="00643ACE">
            <w:pPr>
              <w:widowControl w:val="0"/>
              <w:tabs>
                <w:tab w:val="center" w:pos="4153"/>
                <w:tab w:val="right" w:pos="8306"/>
              </w:tabs>
              <w:spacing w:after="0" w:line="240" w:lineRule="auto"/>
            </w:pPr>
            <w:r>
              <w:t>2000</w:t>
            </w:r>
            <w:r w:rsidR="00AD23D4">
              <w:t>–</w:t>
            </w:r>
            <w:r>
              <w:t>dabar</w:t>
            </w:r>
          </w:p>
        </w:tc>
        <w:tc>
          <w:tcPr>
            <w:tcW w:w="4438" w:type="dxa"/>
          </w:tcPr>
          <w:p w:rsidR="00363C14" w:rsidRDefault="00643ACE">
            <w:pPr>
              <w:widowControl w:val="0"/>
              <w:tabs>
                <w:tab w:val="center" w:pos="4153"/>
                <w:tab w:val="right" w:pos="8306"/>
              </w:tabs>
              <w:spacing w:after="0" w:line="240" w:lineRule="auto"/>
            </w:pPr>
            <w:hyperlink r:id="rId48">
              <w:r>
                <w:rPr>
                  <w:color w:val="1155CC"/>
                  <w:sz w:val="20"/>
                  <w:szCs w:val="20"/>
                  <w:u w:val="single"/>
                </w:rPr>
                <w:t>https://www.igi-global.com/journal/international-journal-digital-literacy-digital/1170</w:t>
              </w:r>
            </w:hyperlink>
            <w:r>
              <w:rPr>
                <w:sz w:val="20"/>
                <w:szCs w:val="20"/>
              </w:rPr>
              <w:t xml:space="preserve"> </w:t>
            </w:r>
          </w:p>
        </w:tc>
        <w:tc>
          <w:tcPr>
            <w:tcW w:w="3869" w:type="dxa"/>
          </w:tcPr>
          <w:p w:rsidR="00363C14" w:rsidRDefault="00643ACE">
            <w:pPr>
              <w:widowControl w:val="0"/>
              <w:tabs>
                <w:tab w:val="center" w:pos="4153"/>
                <w:tab w:val="right" w:pos="8306"/>
              </w:tabs>
              <w:spacing w:after="0" w:line="240" w:lineRule="auto"/>
            </w:pPr>
            <w:r>
              <w:rPr>
                <w:sz w:val="20"/>
                <w:szCs w:val="20"/>
              </w:rPr>
              <w:t>International Journal of Digital Literacy and Digital Competence</w:t>
            </w:r>
          </w:p>
        </w:tc>
        <w:tc>
          <w:tcPr>
            <w:tcW w:w="3329" w:type="dxa"/>
          </w:tcPr>
          <w:p w:rsidR="00363C14" w:rsidRDefault="00643ACE">
            <w:pPr>
              <w:widowControl w:val="0"/>
              <w:tabs>
                <w:tab w:val="center" w:pos="4153"/>
                <w:tab w:val="right" w:pos="8306"/>
              </w:tabs>
              <w:spacing w:after="0" w:line="240" w:lineRule="auto"/>
            </w:pPr>
            <w:r>
              <w:t>narė</w:t>
            </w:r>
          </w:p>
        </w:tc>
      </w:tr>
      <w:tr w:rsidR="00363C14">
        <w:tc>
          <w:tcPr>
            <w:tcW w:w="491" w:type="dxa"/>
          </w:tcPr>
          <w:p w:rsidR="00363C14" w:rsidRDefault="00643ACE">
            <w:pPr>
              <w:widowControl w:val="0"/>
              <w:tabs>
                <w:tab w:val="center" w:pos="4153"/>
                <w:tab w:val="right" w:pos="8306"/>
              </w:tabs>
              <w:spacing w:after="0" w:line="240" w:lineRule="auto"/>
            </w:pPr>
            <w:r>
              <w:t>7</w:t>
            </w:r>
          </w:p>
        </w:tc>
        <w:tc>
          <w:tcPr>
            <w:tcW w:w="1746" w:type="dxa"/>
          </w:tcPr>
          <w:p w:rsidR="00363C14" w:rsidRDefault="00643ACE">
            <w:pPr>
              <w:widowControl w:val="0"/>
              <w:tabs>
                <w:tab w:val="center" w:pos="4153"/>
                <w:tab w:val="right" w:pos="8306"/>
              </w:tabs>
              <w:spacing w:after="0" w:line="240" w:lineRule="auto"/>
            </w:pPr>
            <w:r>
              <w:t>Valentina Dagienė</w:t>
            </w:r>
          </w:p>
        </w:tc>
        <w:tc>
          <w:tcPr>
            <w:tcW w:w="1516" w:type="dxa"/>
          </w:tcPr>
          <w:p w:rsidR="00363C14" w:rsidRDefault="00643ACE">
            <w:pPr>
              <w:widowControl w:val="0"/>
              <w:tabs>
                <w:tab w:val="center" w:pos="4153"/>
                <w:tab w:val="right" w:pos="8306"/>
              </w:tabs>
              <w:spacing w:after="0" w:line="240" w:lineRule="auto"/>
            </w:pPr>
            <w:r>
              <w:t>2000</w:t>
            </w:r>
            <w:r w:rsidR="00AD23D4">
              <w:t>–</w:t>
            </w:r>
            <w:r>
              <w:t>dabar</w:t>
            </w:r>
          </w:p>
        </w:tc>
        <w:tc>
          <w:tcPr>
            <w:tcW w:w="4438" w:type="dxa"/>
          </w:tcPr>
          <w:p w:rsidR="00363C14" w:rsidRDefault="00643ACE">
            <w:pPr>
              <w:widowControl w:val="0"/>
              <w:tabs>
                <w:tab w:val="center" w:pos="4153"/>
                <w:tab w:val="right" w:pos="8306"/>
              </w:tabs>
              <w:spacing w:after="0" w:line="240" w:lineRule="auto"/>
            </w:pPr>
            <w:hyperlink r:id="rId49">
              <w:r>
                <w:rPr>
                  <w:color w:val="1155CC"/>
                  <w:sz w:val="20"/>
                  <w:szCs w:val="20"/>
                  <w:u w:val="single"/>
                </w:rPr>
                <w:t>https://journals.lki.lt/terminologija/editorialBoard</w:t>
              </w:r>
            </w:hyperlink>
            <w:r>
              <w:rPr>
                <w:sz w:val="20"/>
                <w:szCs w:val="20"/>
              </w:rPr>
              <w:t xml:space="preserve"> </w:t>
            </w:r>
          </w:p>
        </w:tc>
        <w:tc>
          <w:tcPr>
            <w:tcW w:w="3869" w:type="dxa"/>
          </w:tcPr>
          <w:p w:rsidR="00363C14" w:rsidRDefault="00643ACE">
            <w:pPr>
              <w:widowControl w:val="0"/>
              <w:tabs>
                <w:tab w:val="center" w:pos="4153"/>
                <w:tab w:val="right" w:pos="8306"/>
              </w:tabs>
              <w:spacing w:after="0" w:line="240" w:lineRule="auto"/>
            </w:pPr>
            <w:r>
              <w:rPr>
                <w:sz w:val="20"/>
                <w:szCs w:val="20"/>
              </w:rPr>
              <w:t>Terminologija</w:t>
            </w:r>
          </w:p>
        </w:tc>
        <w:tc>
          <w:tcPr>
            <w:tcW w:w="3329" w:type="dxa"/>
          </w:tcPr>
          <w:p w:rsidR="00363C14" w:rsidRDefault="00643ACE">
            <w:pPr>
              <w:widowControl w:val="0"/>
              <w:tabs>
                <w:tab w:val="center" w:pos="4153"/>
                <w:tab w:val="right" w:pos="8306"/>
              </w:tabs>
              <w:spacing w:after="0" w:line="240" w:lineRule="auto"/>
            </w:pPr>
            <w:r>
              <w:t>narė</w:t>
            </w:r>
          </w:p>
        </w:tc>
      </w:tr>
      <w:tr w:rsidR="00363C14">
        <w:tc>
          <w:tcPr>
            <w:tcW w:w="491" w:type="dxa"/>
          </w:tcPr>
          <w:p w:rsidR="00363C14" w:rsidRDefault="00643ACE">
            <w:pPr>
              <w:widowControl w:val="0"/>
              <w:tabs>
                <w:tab w:val="center" w:pos="4153"/>
                <w:tab w:val="right" w:pos="8306"/>
              </w:tabs>
              <w:spacing w:after="0" w:line="240" w:lineRule="auto"/>
            </w:pPr>
            <w:r>
              <w:t>8</w:t>
            </w:r>
          </w:p>
        </w:tc>
        <w:tc>
          <w:tcPr>
            <w:tcW w:w="1746" w:type="dxa"/>
          </w:tcPr>
          <w:p w:rsidR="00363C14" w:rsidRDefault="00643ACE">
            <w:pPr>
              <w:widowControl w:val="0"/>
              <w:tabs>
                <w:tab w:val="center" w:pos="4153"/>
                <w:tab w:val="right" w:pos="8306"/>
              </w:tabs>
              <w:spacing w:after="0" w:line="240" w:lineRule="auto"/>
            </w:pPr>
            <w:r>
              <w:t>Valentina Dagienė</w:t>
            </w:r>
          </w:p>
        </w:tc>
        <w:tc>
          <w:tcPr>
            <w:tcW w:w="1516" w:type="dxa"/>
          </w:tcPr>
          <w:p w:rsidR="00363C14" w:rsidRDefault="00643ACE">
            <w:pPr>
              <w:widowControl w:val="0"/>
              <w:tabs>
                <w:tab w:val="center" w:pos="4153"/>
                <w:tab w:val="right" w:pos="8306"/>
              </w:tabs>
              <w:spacing w:after="0" w:line="240" w:lineRule="auto"/>
            </w:pPr>
            <w:r>
              <w:t>2005</w:t>
            </w:r>
            <w:r w:rsidR="00AD23D4">
              <w:t>–</w:t>
            </w:r>
            <w:r>
              <w:t>dabar</w:t>
            </w:r>
          </w:p>
        </w:tc>
        <w:tc>
          <w:tcPr>
            <w:tcW w:w="4438" w:type="dxa"/>
          </w:tcPr>
          <w:p w:rsidR="00363C14" w:rsidRDefault="00643ACE">
            <w:pPr>
              <w:widowControl w:val="0"/>
              <w:tabs>
                <w:tab w:val="center" w:pos="4153"/>
                <w:tab w:val="right" w:pos="8306"/>
              </w:tabs>
              <w:spacing w:after="0" w:line="240" w:lineRule="auto"/>
            </w:pPr>
            <w:hyperlink r:id="rId50">
              <w:r>
                <w:rPr>
                  <w:color w:val="1155CC"/>
                  <w:u w:val="single"/>
                </w:rPr>
                <w:t>https://www.zurnalai.vu.lt/acta-paedagogica-vilnensia</w:t>
              </w:r>
            </w:hyperlink>
            <w:r>
              <w:t xml:space="preserve"> </w:t>
            </w:r>
          </w:p>
        </w:tc>
        <w:tc>
          <w:tcPr>
            <w:tcW w:w="3869" w:type="dxa"/>
          </w:tcPr>
          <w:p w:rsidR="00363C14" w:rsidRDefault="00643ACE">
            <w:pPr>
              <w:widowControl w:val="0"/>
              <w:tabs>
                <w:tab w:val="center" w:pos="4153"/>
                <w:tab w:val="right" w:pos="8306"/>
              </w:tabs>
              <w:spacing w:after="0" w:line="240" w:lineRule="auto"/>
            </w:pPr>
            <w:r>
              <w:t>Acta Pedagogica Vilnensia</w:t>
            </w:r>
          </w:p>
        </w:tc>
        <w:tc>
          <w:tcPr>
            <w:tcW w:w="3329" w:type="dxa"/>
          </w:tcPr>
          <w:p w:rsidR="00363C14" w:rsidRDefault="00643ACE">
            <w:pPr>
              <w:widowControl w:val="0"/>
              <w:tabs>
                <w:tab w:val="center" w:pos="4153"/>
                <w:tab w:val="right" w:pos="8306"/>
              </w:tabs>
              <w:spacing w:after="0" w:line="240" w:lineRule="auto"/>
            </w:pPr>
            <w:r>
              <w:t>narė</w:t>
            </w:r>
          </w:p>
        </w:tc>
      </w:tr>
      <w:tr w:rsidR="00363C14">
        <w:tc>
          <w:tcPr>
            <w:tcW w:w="491" w:type="dxa"/>
          </w:tcPr>
          <w:p w:rsidR="00363C14" w:rsidRDefault="00643ACE">
            <w:pPr>
              <w:widowControl w:val="0"/>
              <w:tabs>
                <w:tab w:val="center" w:pos="4153"/>
                <w:tab w:val="right" w:pos="8306"/>
              </w:tabs>
              <w:spacing w:after="0" w:line="240" w:lineRule="auto"/>
            </w:pPr>
            <w:r>
              <w:t>9</w:t>
            </w:r>
          </w:p>
        </w:tc>
        <w:tc>
          <w:tcPr>
            <w:tcW w:w="1746" w:type="dxa"/>
          </w:tcPr>
          <w:p w:rsidR="00363C14" w:rsidRDefault="00643ACE">
            <w:pPr>
              <w:widowControl w:val="0"/>
              <w:tabs>
                <w:tab w:val="center" w:pos="4153"/>
                <w:tab w:val="right" w:pos="8306"/>
              </w:tabs>
              <w:spacing w:after="0" w:line="240" w:lineRule="auto"/>
            </w:pPr>
            <w:r>
              <w:t>Dalius Gudeika</w:t>
            </w:r>
          </w:p>
        </w:tc>
        <w:tc>
          <w:tcPr>
            <w:tcW w:w="1516" w:type="dxa"/>
          </w:tcPr>
          <w:p w:rsidR="00363C14" w:rsidRDefault="00643ACE">
            <w:pPr>
              <w:widowControl w:val="0"/>
              <w:tabs>
                <w:tab w:val="center" w:pos="4153"/>
                <w:tab w:val="right" w:pos="8306"/>
              </w:tabs>
              <w:spacing w:after="0" w:line="240" w:lineRule="auto"/>
            </w:pPr>
            <w:r>
              <w:t>2022</w:t>
            </w:r>
            <w:r w:rsidR="00AD23D4">
              <w:t>–</w:t>
            </w:r>
            <w:r>
              <w:t>dabar</w:t>
            </w:r>
          </w:p>
        </w:tc>
        <w:tc>
          <w:tcPr>
            <w:tcW w:w="4438" w:type="dxa"/>
          </w:tcPr>
          <w:p w:rsidR="00363C14" w:rsidRDefault="00643ACE">
            <w:pPr>
              <w:widowControl w:val="0"/>
              <w:tabs>
                <w:tab w:val="center" w:pos="4153"/>
                <w:tab w:val="right" w:pos="8306"/>
              </w:tabs>
              <w:spacing w:after="0" w:line="240" w:lineRule="auto"/>
            </w:pPr>
            <w:hyperlink r:id="rId51">
              <w:r>
                <w:rPr>
                  <w:color w:val="1155CC"/>
                  <w:u w:val="single"/>
                </w:rPr>
                <w:t>https://www.frontiersin.org/journals/coatings-dyes-and-interface-engineering/sections/dyes-and-pigments/editors</w:t>
              </w:r>
            </w:hyperlink>
            <w:r>
              <w:t xml:space="preserve"> </w:t>
            </w:r>
          </w:p>
        </w:tc>
        <w:tc>
          <w:tcPr>
            <w:tcW w:w="3869" w:type="dxa"/>
          </w:tcPr>
          <w:p w:rsidR="00363C14" w:rsidRDefault="00643ACE">
            <w:pPr>
              <w:widowControl w:val="0"/>
              <w:tabs>
                <w:tab w:val="center" w:pos="4153"/>
                <w:tab w:val="right" w:pos="8306"/>
              </w:tabs>
              <w:spacing w:after="0" w:line="240" w:lineRule="auto"/>
            </w:pPr>
            <w:r>
              <w:t>Frontiers</w:t>
            </w:r>
          </w:p>
        </w:tc>
        <w:tc>
          <w:tcPr>
            <w:tcW w:w="3329" w:type="dxa"/>
          </w:tcPr>
          <w:p w:rsidR="00363C14" w:rsidRDefault="00643ACE">
            <w:pPr>
              <w:widowControl w:val="0"/>
              <w:tabs>
                <w:tab w:val="center" w:pos="4153"/>
                <w:tab w:val="right" w:pos="8306"/>
              </w:tabs>
              <w:spacing w:after="0" w:line="240" w:lineRule="auto"/>
            </w:pPr>
            <w:r>
              <w:t>Asocijuotas redaktorius</w:t>
            </w:r>
          </w:p>
        </w:tc>
      </w:tr>
    </w:tbl>
    <w:p w:rsidR="00363C14" w:rsidRDefault="00363C14">
      <w:pPr>
        <w:spacing w:after="0" w:line="240" w:lineRule="auto"/>
      </w:pPr>
    </w:p>
    <w:p w:rsidR="00363C14" w:rsidRDefault="00643ACE">
      <w:pPr>
        <w:spacing w:after="0" w:line="240" w:lineRule="auto"/>
        <w:ind w:left="709" w:hanging="709"/>
        <w:rPr>
          <w:b/>
        </w:rPr>
      </w:pPr>
      <w:r>
        <w:rPr>
          <w:b/>
        </w:rPr>
        <w:t>10. Tyrėjų svarbiausių narysčių tarptautinėse darbo grupėse, asociacijose ir pan. sąrašas</w:t>
      </w:r>
    </w:p>
    <w:tbl>
      <w:tblPr>
        <w:tblStyle w:val="a8"/>
        <w:tblW w:w="15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1"/>
        <w:gridCol w:w="1872"/>
        <w:gridCol w:w="1482"/>
        <w:gridCol w:w="3892"/>
        <w:gridCol w:w="2756"/>
        <w:gridCol w:w="1566"/>
        <w:gridCol w:w="3267"/>
      </w:tblGrid>
      <w:tr w:rsidR="00363C14">
        <w:tc>
          <w:tcPr>
            <w:tcW w:w="491" w:type="dxa"/>
            <w:shd w:val="clear" w:color="auto" w:fill="F2F2F2"/>
            <w:vAlign w:val="center"/>
          </w:tcPr>
          <w:p w:rsidR="00363C14" w:rsidRDefault="00643ACE">
            <w:pPr>
              <w:widowControl w:val="0"/>
              <w:spacing w:after="0" w:line="240" w:lineRule="auto"/>
              <w:jc w:val="center"/>
            </w:pPr>
            <w:r>
              <w:t>Eil. Nr.</w:t>
            </w:r>
          </w:p>
        </w:tc>
        <w:tc>
          <w:tcPr>
            <w:tcW w:w="1872" w:type="dxa"/>
            <w:shd w:val="clear" w:color="auto" w:fill="F2F2F2"/>
            <w:vAlign w:val="center"/>
          </w:tcPr>
          <w:p w:rsidR="00363C14" w:rsidRDefault="00643ACE">
            <w:pPr>
              <w:widowControl w:val="0"/>
              <w:spacing w:after="0" w:line="240" w:lineRule="auto"/>
              <w:jc w:val="center"/>
            </w:pPr>
            <w:r>
              <w:t>Vardas, pavardė</w:t>
            </w:r>
          </w:p>
        </w:tc>
        <w:tc>
          <w:tcPr>
            <w:tcW w:w="1482" w:type="dxa"/>
            <w:shd w:val="clear" w:color="auto" w:fill="F2F2F2"/>
            <w:vAlign w:val="center"/>
          </w:tcPr>
          <w:p w:rsidR="00363C14" w:rsidRDefault="00643ACE">
            <w:pPr>
              <w:widowControl w:val="0"/>
              <w:spacing w:after="0" w:line="240" w:lineRule="auto"/>
              <w:jc w:val="center"/>
            </w:pPr>
            <w:r>
              <w:t>Periodo pradžia – periodo pabaiga</w:t>
            </w:r>
          </w:p>
        </w:tc>
        <w:tc>
          <w:tcPr>
            <w:tcW w:w="3892" w:type="dxa"/>
            <w:shd w:val="clear" w:color="auto" w:fill="F2F2F2"/>
            <w:vAlign w:val="center"/>
          </w:tcPr>
          <w:p w:rsidR="00363C14" w:rsidRDefault="00643ACE">
            <w:pPr>
              <w:widowControl w:val="0"/>
              <w:spacing w:after="0" w:line="240" w:lineRule="auto"/>
              <w:jc w:val="center"/>
            </w:pPr>
            <w:r>
              <w:t>Narystę patvirtinanti nuoroda (</w:t>
            </w:r>
            <w:r>
              <w:rPr>
                <w:i/>
              </w:rPr>
              <w:t>URL</w:t>
            </w:r>
            <w:r>
              <w:t>) ar pridedamas dokumentas</w:t>
            </w:r>
          </w:p>
        </w:tc>
        <w:tc>
          <w:tcPr>
            <w:tcW w:w="2756" w:type="dxa"/>
            <w:shd w:val="clear" w:color="auto" w:fill="F2F2F2"/>
            <w:vAlign w:val="center"/>
          </w:tcPr>
          <w:p w:rsidR="00363C14" w:rsidRDefault="00643ACE">
            <w:pPr>
              <w:widowControl w:val="0"/>
              <w:spacing w:after="0" w:line="240" w:lineRule="auto"/>
              <w:jc w:val="center"/>
            </w:pPr>
            <w:r>
              <w:t>Tarptautinė darbo grupė, asociacija, ekspertų grupė</w:t>
            </w:r>
          </w:p>
        </w:tc>
        <w:tc>
          <w:tcPr>
            <w:tcW w:w="1566" w:type="dxa"/>
            <w:shd w:val="clear" w:color="auto" w:fill="F2F2F2"/>
            <w:vAlign w:val="center"/>
          </w:tcPr>
          <w:p w:rsidR="00363C14" w:rsidRDefault="00643ACE">
            <w:pPr>
              <w:widowControl w:val="0"/>
              <w:spacing w:after="0" w:line="240" w:lineRule="auto"/>
              <w:jc w:val="center"/>
            </w:pPr>
            <w:r>
              <w:t>Užduotis ir (ar) pozicija</w:t>
            </w:r>
          </w:p>
        </w:tc>
        <w:tc>
          <w:tcPr>
            <w:tcW w:w="3267" w:type="dxa"/>
            <w:shd w:val="clear" w:color="auto" w:fill="F2F2F2"/>
            <w:vAlign w:val="center"/>
          </w:tcPr>
          <w:p w:rsidR="00363C14" w:rsidRDefault="00643ACE">
            <w:pPr>
              <w:widowControl w:val="0"/>
              <w:spacing w:after="0" w:line="240" w:lineRule="auto"/>
              <w:jc w:val="center"/>
            </w:pPr>
            <w:r>
              <w:t>Pastabos</w:t>
            </w:r>
          </w:p>
        </w:tc>
      </w:tr>
      <w:tr w:rsidR="00363C14">
        <w:tc>
          <w:tcPr>
            <w:tcW w:w="491" w:type="dxa"/>
          </w:tcPr>
          <w:p w:rsidR="00363C14" w:rsidRDefault="00643ACE">
            <w:pPr>
              <w:widowControl w:val="0"/>
              <w:spacing w:after="0" w:line="240" w:lineRule="auto"/>
            </w:pPr>
            <w:r>
              <w:lastRenderedPageBreak/>
              <w:t>1</w:t>
            </w:r>
          </w:p>
        </w:tc>
        <w:tc>
          <w:tcPr>
            <w:tcW w:w="1872" w:type="dxa"/>
          </w:tcPr>
          <w:p w:rsidR="00363C14" w:rsidRDefault="00643ACE">
            <w:pPr>
              <w:widowControl w:val="0"/>
              <w:spacing w:after="0" w:line="240" w:lineRule="auto"/>
            </w:pPr>
            <w:r>
              <w:t>Valentina Dagienė</w:t>
            </w:r>
          </w:p>
        </w:tc>
        <w:tc>
          <w:tcPr>
            <w:tcW w:w="1482" w:type="dxa"/>
          </w:tcPr>
          <w:p w:rsidR="00363C14" w:rsidRDefault="00643ACE">
            <w:pPr>
              <w:widowControl w:val="0"/>
              <w:spacing w:after="0" w:line="240" w:lineRule="auto"/>
            </w:pPr>
            <w:r>
              <w:t>2000–dabar</w:t>
            </w:r>
          </w:p>
        </w:tc>
        <w:tc>
          <w:tcPr>
            <w:tcW w:w="3892" w:type="dxa"/>
          </w:tcPr>
          <w:p w:rsidR="00363C14" w:rsidRDefault="00643ACE">
            <w:pPr>
              <w:widowControl w:val="0"/>
              <w:spacing w:after="0" w:line="240" w:lineRule="auto"/>
            </w:pPr>
            <w:hyperlink r:id="rId52">
              <w:r>
                <w:rPr>
                  <w:color w:val="1155CC"/>
                  <w:u w:val="single"/>
                </w:rPr>
                <w:t>https://www.acm.org/special-interest-groups/sigs/sigcse</w:t>
              </w:r>
            </w:hyperlink>
          </w:p>
          <w:p w:rsidR="00363C14" w:rsidRDefault="00363C14">
            <w:pPr>
              <w:widowControl w:val="0"/>
              <w:spacing w:after="0" w:line="240" w:lineRule="auto"/>
            </w:pPr>
          </w:p>
          <w:p w:rsidR="00363C14" w:rsidRDefault="00643ACE">
            <w:pPr>
              <w:widowControl w:val="0"/>
              <w:spacing w:after="0" w:line="240" w:lineRule="auto"/>
            </w:pPr>
            <w:r>
              <w:t>ACM nario numeris: 4850546</w:t>
            </w:r>
          </w:p>
        </w:tc>
        <w:tc>
          <w:tcPr>
            <w:tcW w:w="2756" w:type="dxa"/>
          </w:tcPr>
          <w:p w:rsidR="00363C14" w:rsidRDefault="00643ACE">
            <w:pPr>
              <w:widowControl w:val="0"/>
              <w:spacing w:after="0" w:line="240" w:lineRule="auto"/>
            </w:pPr>
            <w:r>
              <w:t>ACM SIGCSE (Special interest group on CS education)</w:t>
            </w:r>
          </w:p>
        </w:tc>
        <w:tc>
          <w:tcPr>
            <w:tcW w:w="1566" w:type="dxa"/>
          </w:tcPr>
          <w:p w:rsidR="00363C14" w:rsidRDefault="00643ACE">
            <w:pPr>
              <w:widowControl w:val="0"/>
              <w:spacing w:after="0" w:line="240" w:lineRule="auto"/>
            </w:pPr>
            <w:r>
              <w:t>narė</w:t>
            </w:r>
          </w:p>
        </w:tc>
        <w:tc>
          <w:tcPr>
            <w:tcW w:w="3267" w:type="dxa"/>
          </w:tcPr>
          <w:p w:rsidR="00363C14" w:rsidRDefault="00363C14">
            <w:pPr>
              <w:widowControl w:val="0"/>
              <w:spacing w:after="0" w:line="240" w:lineRule="auto"/>
            </w:pPr>
          </w:p>
        </w:tc>
      </w:tr>
      <w:tr w:rsidR="00363C14">
        <w:tc>
          <w:tcPr>
            <w:tcW w:w="491" w:type="dxa"/>
          </w:tcPr>
          <w:p w:rsidR="00363C14" w:rsidRDefault="00643ACE">
            <w:pPr>
              <w:widowControl w:val="0"/>
              <w:spacing w:after="0" w:line="240" w:lineRule="auto"/>
            </w:pPr>
            <w:r>
              <w:t>2</w:t>
            </w:r>
          </w:p>
        </w:tc>
        <w:tc>
          <w:tcPr>
            <w:tcW w:w="1872" w:type="dxa"/>
          </w:tcPr>
          <w:p w:rsidR="00363C14" w:rsidRDefault="00643ACE">
            <w:pPr>
              <w:widowControl w:val="0"/>
              <w:spacing w:after="0" w:line="240" w:lineRule="auto"/>
            </w:pPr>
            <w:r>
              <w:t>Tatjana Jevsikova</w:t>
            </w:r>
          </w:p>
        </w:tc>
        <w:tc>
          <w:tcPr>
            <w:tcW w:w="1482" w:type="dxa"/>
          </w:tcPr>
          <w:p w:rsidR="00363C14" w:rsidRDefault="00643ACE">
            <w:pPr>
              <w:widowControl w:val="0"/>
              <w:spacing w:after="0" w:line="240" w:lineRule="auto"/>
            </w:pPr>
            <w:r>
              <w:t>2007–dabar</w:t>
            </w:r>
          </w:p>
        </w:tc>
        <w:tc>
          <w:tcPr>
            <w:tcW w:w="3892" w:type="dxa"/>
          </w:tcPr>
          <w:p w:rsidR="00363C14" w:rsidRDefault="00643ACE">
            <w:pPr>
              <w:widowControl w:val="0"/>
              <w:spacing w:after="0" w:line="240" w:lineRule="auto"/>
              <w:rPr>
                <w:sz w:val="26"/>
                <w:szCs w:val="26"/>
              </w:rPr>
            </w:pPr>
            <w:hyperlink r:id="rId53">
              <w:r>
                <w:rPr>
                  <w:color w:val="0563C1"/>
                  <w:u w:val="single"/>
                </w:rPr>
                <w:t>https://www.ifip-tc3.org/working-groups/</w:t>
              </w:r>
              <w:r>
                <w:rPr>
                  <w:color w:val="0563C1"/>
                  <w:u w:val="single"/>
                </w:rPr>
                <w:br/>
                <w:t>working-group-3-1/members/</w:t>
              </w:r>
            </w:hyperlink>
          </w:p>
        </w:tc>
        <w:tc>
          <w:tcPr>
            <w:tcW w:w="2756" w:type="dxa"/>
          </w:tcPr>
          <w:p w:rsidR="00363C14" w:rsidRDefault="00643ACE">
            <w:pPr>
              <w:widowControl w:val="0"/>
              <w:spacing w:after="0" w:line="240" w:lineRule="auto"/>
            </w:pPr>
            <w:r>
              <w:t>IFIP TC3 WG 3.1 (Informatics and digital technologies in School Education)</w:t>
            </w:r>
          </w:p>
        </w:tc>
        <w:tc>
          <w:tcPr>
            <w:tcW w:w="1566" w:type="dxa"/>
          </w:tcPr>
          <w:p w:rsidR="00363C14" w:rsidRDefault="00643ACE">
            <w:pPr>
              <w:widowControl w:val="0"/>
              <w:spacing w:after="0" w:line="240" w:lineRule="auto"/>
            </w:pPr>
            <w:r>
              <w:t>Darbo grupės narė</w:t>
            </w:r>
          </w:p>
        </w:tc>
        <w:tc>
          <w:tcPr>
            <w:tcW w:w="3267" w:type="dxa"/>
            <w:tcBorders>
              <w:bottom w:val="single" w:sz="4" w:space="0" w:color="000000"/>
            </w:tcBorders>
          </w:tcPr>
          <w:p w:rsidR="00363C14" w:rsidRDefault="00363C14">
            <w:pPr>
              <w:widowControl w:val="0"/>
              <w:spacing w:after="0" w:line="240" w:lineRule="auto"/>
            </w:pPr>
          </w:p>
        </w:tc>
      </w:tr>
      <w:tr w:rsidR="00363C14">
        <w:tc>
          <w:tcPr>
            <w:tcW w:w="491" w:type="dxa"/>
          </w:tcPr>
          <w:p w:rsidR="00363C14" w:rsidRDefault="00643ACE">
            <w:pPr>
              <w:widowControl w:val="0"/>
              <w:spacing w:after="0" w:line="240" w:lineRule="auto"/>
            </w:pPr>
            <w:r>
              <w:t>3</w:t>
            </w:r>
          </w:p>
        </w:tc>
        <w:tc>
          <w:tcPr>
            <w:tcW w:w="1872" w:type="dxa"/>
          </w:tcPr>
          <w:p w:rsidR="00363C14" w:rsidRDefault="00643ACE">
            <w:pPr>
              <w:widowControl w:val="0"/>
              <w:spacing w:after="0" w:line="240" w:lineRule="auto"/>
            </w:pPr>
            <w:r>
              <w:t>Valentina Dagienė</w:t>
            </w:r>
          </w:p>
        </w:tc>
        <w:tc>
          <w:tcPr>
            <w:tcW w:w="1482" w:type="dxa"/>
          </w:tcPr>
          <w:p w:rsidR="00363C14" w:rsidRDefault="00643ACE">
            <w:pPr>
              <w:widowControl w:val="0"/>
              <w:spacing w:after="0" w:line="240" w:lineRule="auto"/>
            </w:pPr>
            <w:r>
              <w:t>2000–dabar</w:t>
            </w:r>
          </w:p>
        </w:tc>
        <w:tc>
          <w:tcPr>
            <w:tcW w:w="3892" w:type="dxa"/>
          </w:tcPr>
          <w:p w:rsidR="00363C14" w:rsidRDefault="00643ACE">
            <w:pPr>
              <w:widowControl w:val="0"/>
              <w:spacing w:after="0" w:line="240" w:lineRule="auto"/>
            </w:pPr>
            <w:hyperlink r:id="rId54">
              <w:r>
                <w:rPr>
                  <w:color w:val="1155CC"/>
                  <w:u w:val="single"/>
                </w:rPr>
                <w:t>https://www.ifip-tc3.org/</w:t>
              </w:r>
            </w:hyperlink>
            <w:r>
              <w:t xml:space="preserve"> </w:t>
            </w:r>
          </w:p>
        </w:tc>
        <w:tc>
          <w:tcPr>
            <w:tcW w:w="2756" w:type="dxa"/>
          </w:tcPr>
          <w:p w:rsidR="00363C14" w:rsidRDefault="00643ACE">
            <w:pPr>
              <w:widowControl w:val="0"/>
              <w:spacing w:after="0" w:line="240" w:lineRule="auto"/>
            </w:pPr>
            <w:r>
              <w:t>IFIP TC 3</w:t>
            </w:r>
          </w:p>
        </w:tc>
        <w:tc>
          <w:tcPr>
            <w:tcW w:w="1566" w:type="dxa"/>
          </w:tcPr>
          <w:p w:rsidR="00363C14" w:rsidRDefault="00643ACE">
            <w:pPr>
              <w:widowControl w:val="0"/>
              <w:spacing w:after="0" w:line="240" w:lineRule="auto"/>
            </w:pPr>
            <w:r>
              <w:t>Komiteto narė</w:t>
            </w:r>
          </w:p>
        </w:tc>
        <w:tc>
          <w:tcPr>
            <w:tcW w:w="3267" w:type="dxa"/>
            <w:tcBorders>
              <w:bottom w:val="single" w:sz="4" w:space="0" w:color="000000"/>
            </w:tcBorders>
          </w:tcPr>
          <w:p w:rsidR="00363C14" w:rsidRDefault="00363C14">
            <w:pPr>
              <w:widowControl w:val="0"/>
              <w:spacing w:after="0" w:line="240" w:lineRule="auto"/>
            </w:pPr>
          </w:p>
        </w:tc>
      </w:tr>
      <w:tr w:rsidR="00363C14">
        <w:tc>
          <w:tcPr>
            <w:tcW w:w="491" w:type="dxa"/>
          </w:tcPr>
          <w:p w:rsidR="00363C14" w:rsidRDefault="00643ACE">
            <w:pPr>
              <w:widowControl w:val="0"/>
              <w:spacing w:after="0" w:line="240" w:lineRule="auto"/>
            </w:pPr>
            <w:r>
              <w:t>4</w:t>
            </w:r>
          </w:p>
        </w:tc>
        <w:tc>
          <w:tcPr>
            <w:tcW w:w="1872" w:type="dxa"/>
          </w:tcPr>
          <w:p w:rsidR="00363C14" w:rsidRDefault="00643ACE">
            <w:pPr>
              <w:widowControl w:val="0"/>
              <w:spacing w:after="0" w:line="240" w:lineRule="auto"/>
            </w:pPr>
            <w:r>
              <w:t>Vladimiras Dolgopolovas</w:t>
            </w:r>
          </w:p>
        </w:tc>
        <w:tc>
          <w:tcPr>
            <w:tcW w:w="1482" w:type="dxa"/>
          </w:tcPr>
          <w:p w:rsidR="00363C14" w:rsidRDefault="00643ACE">
            <w:pPr>
              <w:widowControl w:val="0"/>
              <w:spacing w:after="0" w:line="240" w:lineRule="auto"/>
            </w:pPr>
            <w:r>
              <w:t>2015</w:t>
            </w:r>
            <w:r w:rsidR="00AD23D4">
              <w:t>–</w:t>
            </w:r>
            <w:r>
              <w:t>dabar</w:t>
            </w:r>
          </w:p>
        </w:tc>
        <w:tc>
          <w:tcPr>
            <w:tcW w:w="3892" w:type="dxa"/>
          </w:tcPr>
          <w:p w:rsidR="00363C14" w:rsidRDefault="00643ACE">
            <w:pPr>
              <w:widowControl w:val="0"/>
              <w:spacing w:after="0" w:line="240" w:lineRule="auto"/>
            </w:pPr>
            <w:r>
              <w:t>European AI Alliance</w:t>
            </w:r>
          </w:p>
          <w:p w:rsidR="00363C14" w:rsidRDefault="00643ACE">
            <w:pPr>
              <w:widowControl w:val="0"/>
              <w:spacing w:after="0" w:line="240" w:lineRule="auto"/>
              <w:rPr>
                <w:sz w:val="24"/>
                <w:szCs w:val="24"/>
              </w:rPr>
            </w:pPr>
            <w:hyperlink r:id="rId55">
              <w:r>
                <w:rPr>
                  <w:color w:val="1155CC"/>
                  <w:u w:val="single"/>
                </w:rPr>
                <w:t>https://futurium.ec.europa.eu/en/european-ai-alliance</w:t>
              </w:r>
            </w:hyperlink>
            <w:r>
              <w:t xml:space="preserve"> </w:t>
            </w:r>
          </w:p>
        </w:tc>
        <w:tc>
          <w:tcPr>
            <w:tcW w:w="2756" w:type="dxa"/>
          </w:tcPr>
          <w:p w:rsidR="00363C14" w:rsidRDefault="00643ACE">
            <w:pPr>
              <w:widowControl w:val="0"/>
              <w:spacing w:after="0" w:line="240" w:lineRule="auto"/>
            </w:pPr>
            <w:r>
              <w:t>European AI Alliance</w:t>
            </w:r>
          </w:p>
        </w:tc>
        <w:tc>
          <w:tcPr>
            <w:tcW w:w="1566" w:type="dxa"/>
          </w:tcPr>
          <w:p w:rsidR="00363C14" w:rsidRDefault="00643ACE">
            <w:pPr>
              <w:widowControl w:val="0"/>
              <w:spacing w:after="0" w:line="240" w:lineRule="auto"/>
            </w:pPr>
            <w:r>
              <w:t>narys</w:t>
            </w:r>
          </w:p>
        </w:tc>
        <w:tc>
          <w:tcPr>
            <w:tcW w:w="3267" w:type="dxa"/>
            <w:tcBorders>
              <w:bottom w:val="single" w:sz="4" w:space="0" w:color="000000"/>
            </w:tcBorders>
          </w:tcPr>
          <w:p w:rsidR="00363C14" w:rsidRDefault="00363C14">
            <w:pPr>
              <w:widowControl w:val="0"/>
              <w:spacing w:after="0" w:line="240" w:lineRule="auto"/>
            </w:pPr>
          </w:p>
        </w:tc>
      </w:tr>
      <w:tr w:rsidR="00363C14">
        <w:tc>
          <w:tcPr>
            <w:tcW w:w="491" w:type="dxa"/>
          </w:tcPr>
          <w:p w:rsidR="00363C14" w:rsidRDefault="00643ACE">
            <w:pPr>
              <w:widowControl w:val="0"/>
              <w:spacing w:after="0" w:line="240" w:lineRule="auto"/>
            </w:pPr>
            <w:r>
              <w:t>5</w:t>
            </w:r>
          </w:p>
        </w:tc>
        <w:tc>
          <w:tcPr>
            <w:tcW w:w="1872" w:type="dxa"/>
          </w:tcPr>
          <w:p w:rsidR="00363C14" w:rsidRDefault="00643ACE">
            <w:pPr>
              <w:widowControl w:val="0"/>
              <w:spacing w:after="0" w:line="240" w:lineRule="auto"/>
            </w:pPr>
            <w:r>
              <w:t>Vladimiras Dolgopolovas</w:t>
            </w:r>
          </w:p>
        </w:tc>
        <w:tc>
          <w:tcPr>
            <w:tcW w:w="1482" w:type="dxa"/>
          </w:tcPr>
          <w:p w:rsidR="00363C14" w:rsidRDefault="00643ACE">
            <w:pPr>
              <w:widowControl w:val="0"/>
              <w:spacing w:after="0" w:line="240" w:lineRule="auto"/>
            </w:pPr>
            <w:r>
              <w:t>2015–dabar</w:t>
            </w:r>
          </w:p>
          <w:p w:rsidR="00363C14" w:rsidRDefault="00363C14">
            <w:pPr>
              <w:widowControl w:val="0"/>
              <w:spacing w:after="0" w:line="240" w:lineRule="auto"/>
            </w:pPr>
          </w:p>
        </w:tc>
        <w:tc>
          <w:tcPr>
            <w:tcW w:w="3892" w:type="dxa"/>
          </w:tcPr>
          <w:p w:rsidR="00363C14" w:rsidRPr="00AD23D4" w:rsidRDefault="00643ACE">
            <w:pPr>
              <w:widowControl w:val="0"/>
              <w:spacing w:after="0" w:line="240" w:lineRule="auto"/>
              <w:rPr>
                <w:szCs w:val="20"/>
              </w:rPr>
            </w:pPr>
            <w:r w:rsidRPr="00AD23D4">
              <w:rPr>
                <w:szCs w:val="20"/>
              </w:rPr>
              <w:t>USERN: Universal Scientific Education and Research Network</w:t>
            </w:r>
          </w:p>
          <w:p w:rsidR="00363C14" w:rsidRDefault="00643ACE">
            <w:pPr>
              <w:widowControl w:val="0"/>
              <w:spacing w:after="0" w:line="240" w:lineRule="auto"/>
              <w:rPr>
                <w:sz w:val="24"/>
                <w:szCs w:val="24"/>
              </w:rPr>
            </w:pPr>
            <w:hyperlink r:id="rId56">
              <w:r>
                <w:rPr>
                  <w:color w:val="1155CC"/>
                  <w:u w:val="single"/>
                </w:rPr>
                <w:t>https://usern.tums.ac.ir/</w:t>
              </w:r>
            </w:hyperlink>
            <w:r>
              <w:t xml:space="preserve"> </w:t>
            </w:r>
          </w:p>
        </w:tc>
        <w:tc>
          <w:tcPr>
            <w:tcW w:w="2756" w:type="dxa"/>
          </w:tcPr>
          <w:p w:rsidR="00363C14" w:rsidRDefault="00643ACE">
            <w:pPr>
              <w:widowControl w:val="0"/>
              <w:spacing w:after="0" w:line="240" w:lineRule="auto"/>
            </w:pPr>
            <w:r>
              <w:t>USERN: Universal Scientific Education and Research Network</w:t>
            </w:r>
          </w:p>
        </w:tc>
        <w:tc>
          <w:tcPr>
            <w:tcW w:w="1566" w:type="dxa"/>
          </w:tcPr>
          <w:p w:rsidR="00363C14" w:rsidRDefault="00643ACE">
            <w:pPr>
              <w:widowControl w:val="0"/>
              <w:spacing w:after="0" w:line="240" w:lineRule="auto"/>
            </w:pPr>
            <w:r>
              <w:t>narys</w:t>
            </w:r>
          </w:p>
        </w:tc>
        <w:tc>
          <w:tcPr>
            <w:tcW w:w="3267" w:type="dxa"/>
            <w:tcBorders>
              <w:bottom w:val="single" w:sz="4" w:space="0" w:color="000000"/>
            </w:tcBorders>
          </w:tcPr>
          <w:p w:rsidR="00363C14" w:rsidRDefault="00363C14">
            <w:pPr>
              <w:widowControl w:val="0"/>
              <w:spacing w:after="0" w:line="240" w:lineRule="auto"/>
            </w:pPr>
          </w:p>
        </w:tc>
      </w:tr>
      <w:tr w:rsidR="00363C14">
        <w:tc>
          <w:tcPr>
            <w:tcW w:w="491" w:type="dxa"/>
          </w:tcPr>
          <w:p w:rsidR="00363C14" w:rsidRDefault="00643ACE">
            <w:pPr>
              <w:widowControl w:val="0"/>
              <w:spacing w:after="0" w:line="240" w:lineRule="auto"/>
            </w:pPr>
            <w:r>
              <w:t>6</w:t>
            </w:r>
          </w:p>
        </w:tc>
        <w:tc>
          <w:tcPr>
            <w:tcW w:w="1872" w:type="dxa"/>
          </w:tcPr>
          <w:p w:rsidR="00363C14" w:rsidRDefault="00643ACE">
            <w:pPr>
              <w:widowControl w:val="0"/>
              <w:spacing w:after="0" w:line="240" w:lineRule="auto"/>
            </w:pPr>
            <w:r>
              <w:t>Valentina Dagienė</w:t>
            </w:r>
          </w:p>
        </w:tc>
        <w:tc>
          <w:tcPr>
            <w:tcW w:w="1482" w:type="dxa"/>
          </w:tcPr>
          <w:p w:rsidR="00363C14" w:rsidRDefault="00643ACE">
            <w:pPr>
              <w:widowControl w:val="0"/>
              <w:spacing w:after="0" w:line="240" w:lineRule="auto"/>
            </w:pPr>
            <w:r>
              <w:t>2024</w:t>
            </w:r>
          </w:p>
        </w:tc>
        <w:tc>
          <w:tcPr>
            <w:tcW w:w="3892" w:type="dxa"/>
          </w:tcPr>
          <w:p w:rsidR="00363C14" w:rsidRDefault="00643ACE">
            <w:pPr>
              <w:widowControl w:val="0"/>
              <w:tabs>
                <w:tab w:val="center" w:pos="4153"/>
                <w:tab w:val="right" w:pos="8306"/>
              </w:tabs>
              <w:spacing w:after="0" w:line="240" w:lineRule="auto"/>
            </w:pPr>
            <w:r>
              <w:t xml:space="preserve">https://www.research.lancs.ac.uk/portal /files/414596035/Teacher_education_for_informatics_in_schools_report_v6.pdf  </w:t>
            </w:r>
          </w:p>
        </w:tc>
        <w:tc>
          <w:tcPr>
            <w:tcW w:w="2756" w:type="dxa"/>
          </w:tcPr>
          <w:p w:rsidR="00363C14" w:rsidRDefault="00643ACE">
            <w:pPr>
              <w:widowControl w:val="0"/>
              <w:tabs>
                <w:tab w:val="center" w:pos="4153"/>
                <w:tab w:val="right" w:pos="8306"/>
              </w:tabs>
              <w:spacing w:after="0" w:line="240" w:lineRule="auto"/>
            </w:pPr>
            <w:r>
              <w:t>IFIP TC3 speciali darbo grupė informatikos mokytojų kompetencijoms gerinti</w:t>
            </w:r>
          </w:p>
        </w:tc>
        <w:tc>
          <w:tcPr>
            <w:tcW w:w="1566" w:type="dxa"/>
          </w:tcPr>
          <w:p w:rsidR="00363C14" w:rsidRDefault="00643ACE">
            <w:pPr>
              <w:widowControl w:val="0"/>
              <w:spacing w:after="0" w:line="240" w:lineRule="auto"/>
            </w:pPr>
            <w:r>
              <w:t>narė</w:t>
            </w:r>
          </w:p>
        </w:tc>
        <w:tc>
          <w:tcPr>
            <w:tcW w:w="3267" w:type="dxa"/>
            <w:tcBorders>
              <w:bottom w:val="single" w:sz="4" w:space="0" w:color="000000"/>
            </w:tcBorders>
          </w:tcPr>
          <w:p w:rsidR="00363C14" w:rsidRDefault="00643ACE">
            <w:pPr>
              <w:widowControl w:val="0"/>
              <w:tabs>
                <w:tab w:val="center" w:pos="4153"/>
                <w:tab w:val="right" w:pos="8306"/>
              </w:tabs>
              <w:spacing w:after="0" w:line="240" w:lineRule="auto"/>
            </w:pPr>
            <w:r>
              <w:t>parengtas dokumentas</w:t>
            </w:r>
          </w:p>
        </w:tc>
      </w:tr>
      <w:tr w:rsidR="00363C14">
        <w:tc>
          <w:tcPr>
            <w:tcW w:w="491" w:type="dxa"/>
          </w:tcPr>
          <w:p w:rsidR="00363C14" w:rsidRDefault="00643ACE">
            <w:pPr>
              <w:widowControl w:val="0"/>
              <w:spacing w:after="0" w:line="240" w:lineRule="auto"/>
            </w:pPr>
            <w:r>
              <w:t>7</w:t>
            </w:r>
          </w:p>
        </w:tc>
        <w:tc>
          <w:tcPr>
            <w:tcW w:w="1872" w:type="dxa"/>
          </w:tcPr>
          <w:p w:rsidR="00363C14" w:rsidRDefault="00643ACE">
            <w:pPr>
              <w:widowControl w:val="0"/>
              <w:spacing w:after="0" w:line="240" w:lineRule="auto"/>
            </w:pPr>
            <w:r>
              <w:t>Valentina Dagienė</w:t>
            </w:r>
          </w:p>
        </w:tc>
        <w:tc>
          <w:tcPr>
            <w:tcW w:w="1482" w:type="dxa"/>
          </w:tcPr>
          <w:p w:rsidR="00363C14" w:rsidRDefault="00643ACE">
            <w:pPr>
              <w:widowControl w:val="0"/>
              <w:spacing w:after="0" w:line="240" w:lineRule="auto"/>
            </w:pPr>
            <w:r>
              <w:t>2006–dabar</w:t>
            </w:r>
          </w:p>
        </w:tc>
        <w:tc>
          <w:tcPr>
            <w:tcW w:w="3892" w:type="dxa"/>
          </w:tcPr>
          <w:p w:rsidR="00363C14" w:rsidRDefault="00643ACE">
            <w:pPr>
              <w:widowControl w:val="0"/>
              <w:tabs>
                <w:tab w:val="center" w:pos="4153"/>
                <w:tab w:val="right" w:pos="8306"/>
              </w:tabs>
              <w:spacing w:after="0" w:line="240" w:lineRule="auto"/>
            </w:pPr>
            <w:hyperlink r:id="rId57">
              <w:r>
                <w:rPr>
                  <w:color w:val="1155CC"/>
                  <w:u w:val="single"/>
                </w:rPr>
                <w:t>https://issep2025.uni-trier.de/committees/</w:t>
              </w:r>
            </w:hyperlink>
          </w:p>
          <w:p w:rsidR="00363C14" w:rsidRDefault="00363C14">
            <w:pPr>
              <w:widowControl w:val="0"/>
              <w:tabs>
                <w:tab w:val="center" w:pos="4153"/>
                <w:tab w:val="right" w:pos="8306"/>
              </w:tabs>
              <w:spacing w:after="0" w:line="240" w:lineRule="auto"/>
            </w:pPr>
          </w:p>
          <w:p w:rsidR="00363C14" w:rsidRDefault="00363C14">
            <w:pPr>
              <w:widowControl w:val="0"/>
              <w:tabs>
                <w:tab w:val="center" w:pos="4153"/>
                <w:tab w:val="right" w:pos="8306"/>
              </w:tabs>
              <w:spacing w:after="0" w:line="240" w:lineRule="auto"/>
            </w:pPr>
          </w:p>
        </w:tc>
        <w:tc>
          <w:tcPr>
            <w:tcW w:w="2756" w:type="dxa"/>
          </w:tcPr>
          <w:p w:rsidR="00363C14" w:rsidRDefault="00643ACE">
            <w:pPr>
              <w:widowControl w:val="0"/>
              <w:tabs>
                <w:tab w:val="center" w:pos="4153"/>
                <w:tab w:val="right" w:pos="8306"/>
              </w:tabs>
              <w:spacing w:after="0" w:line="240" w:lineRule="auto"/>
            </w:pPr>
            <w:r>
              <w:t>Tarptautinės konferencijos ISSEP valdymo komitetas</w:t>
            </w:r>
          </w:p>
        </w:tc>
        <w:tc>
          <w:tcPr>
            <w:tcW w:w="1566" w:type="dxa"/>
          </w:tcPr>
          <w:p w:rsidR="00363C14" w:rsidRDefault="00643ACE">
            <w:pPr>
              <w:widowControl w:val="0"/>
              <w:spacing w:after="0" w:line="240" w:lineRule="auto"/>
            </w:pPr>
            <w:r>
              <w:t>narė</w:t>
            </w:r>
          </w:p>
        </w:tc>
        <w:tc>
          <w:tcPr>
            <w:tcW w:w="3267" w:type="dxa"/>
            <w:tcBorders>
              <w:bottom w:val="single" w:sz="4" w:space="0" w:color="000000"/>
            </w:tcBorders>
          </w:tcPr>
          <w:p w:rsidR="00363C14" w:rsidRDefault="00363C14">
            <w:pPr>
              <w:widowControl w:val="0"/>
              <w:tabs>
                <w:tab w:val="center" w:pos="4153"/>
                <w:tab w:val="right" w:pos="8306"/>
              </w:tabs>
              <w:spacing w:after="0" w:line="240" w:lineRule="auto"/>
            </w:pPr>
          </w:p>
        </w:tc>
      </w:tr>
      <w:tr w:rsidR="00363C14">
        <w:tc>
          <w:tcPr>
            <w:tcW w:w="491" w:type="dxa"/>
          </w:tcPr>
          <w:p w:rsidR="00363C14" w:rsidRDefault="00643ACE">
            <w:pPr>
              <w:widowControl w:val="0"/>
              <w:tabs>
                <w:tab w:val="center" w:pos="4153"/>
                <w:tab w:val="right" w:pos="8306"/>
              </w:tabs>
              <w:spacing w:after="0" w:line="240" w:lineRule="auto"/>
            </w:pPr>
            <w:r>
              <w:t>8</w:t>
            </w:r>
          </w:p>
        </w:tc>
        <w:tc>
          <w:tcPr>
            <w:tcW w:w="1872" w:type="dxa"/>
          </w:tcPr>
          <w:p w:rsidR="00363C14" w:rsidRDefault="00643ACE">
            <w:pPr>
              <w:widowControl w:val="0"/>
              <w:tabs>
                <w:tab w:val="center" w:pos="4153"/>
                <w:tab w:val="right" w:pos="8306"/>
              </w:tabs>
              <w:spacing w:after="0" w:line="240" w:lineRule="auto"/>
            </w:pPr>
            <w:r>
              <w:t>Valentina Dagienė</w:t>
            </w:r>
          </w:p>
        </w:tc>
        <w:tc>
          <w:tcPr>
            <w:tcW w:w="1482" w:type="dxa"/>
          </w:tcPr>
          <w:p w:rsidR="00363C14" w:rsidRDefault="00643ACE">
            <w:pPr>
              <w:widowControl w:val="0"/>
              <w:tabs>
                <w:tab w:val="center" w:pos="4153"/>
                <w:tab w:val="right" w:pos="8306"/>
              </w:tabs>
              <w:spacing w:after="0" w:line="240" w:lineRule="auto"/>
            </w:pPr>
            <w:r>
              <w:t>2023</w:t>
            </w:r>
            <w:r>
              <w:rPr>
                <w:sz w:val="26"/>
                <w:szCs w:val="26"/>
              </w:rPr>
              <w:t>–</w:t>
            </w:r>
            <w:r>
              <w:t>dabar</w:t>
            </w:r>
          </w:p>
        </w:tc>
        <w:tc>
          <w:tcPr>
            <w:tcW w:w="3892" w:type="dxa"/>
          </w:tcPr>
          <w:p w:rsidR="00363C14" w:rsidRDefault="00643ACE">
            <w:pPr>
              <w:widowControl w:val="0"/>
              <w:tabs>
                <w:tab w:val="center" w:pos="4153"/>
                <w:tab w:val="right" w:pos="8306"/>
              </w:tabs>
              <w:spacing w:after="0" w:line="240" w:lineRule="auto"/>
            </w:pPr>
            <w:hyperlink r:id="rId58">
              <w:r>
                <w:rPr>
                  <w:color w:val="1155CC"/>
                  <w:u w:val="single"/>
                </w:rPr>
                <w:t>https://www.bebras.org/association-board</w:t>
              </w:r>
            </w:hyperlink>
            <w:r>
              <w:t xml:space="preserve"> </w:t>
            </w:r>
          </w:p>
        </w:tc>
        <w:tc>
          <w:tcPr>
            <w:tcW w:w="2756" w:type="dxa"/>
          </w:tcPr>
          <w:p w:rsidR="00363C14" w:rsidRDefault="00643ACE">
            <w:pPr>
              <w:widowControl w:val="0"/>
              <w:tabs>
                <w:tab w:val="center" w:pos="4153"/>
                <w:tab w:val="right" w:pos="8306"/>
              </w:tabs>
              <w:spacing w:after="0" w:line="240" w:lineRule="auto"/>
            </w:pPr>
            <w:r>
              <w:t>BEBRAS INTERNATIONAL ASSOCIATION (Vilniaus universiteto įsteigta asociacija)</w:t>
            </w:r>
          </w:p>
          <w:p w:rsidR="00363C14" w:rsidRDefault="00363C14">
            <w:pPr>
              <w:widowControl w:val="0"/>
              <w:tabs>
                <w:tab w:val="center" w:pos="4153"/>
                <w:tab w:val="right" w:pos="8306"/>
              </w:tabs>
              <w:spacing w:after="0" w:line="240" w:lineRule="auto"/>
              <w:rPr>
                <w:sz w:val="24"/>
                <w:szCs w:val="24"/>
              </w:rPr>
            </w:pPr>
          </w:p>
        </w:tc>
        <w:tc>
          <w:tcPr>
            <w:tcW w:w="1566" w:type="dxa"/>
          </w:tcPr>
          <w:p w:rsidR="00363C14" w:rsidRDefault="00643ACE">
            <w:pPr>
              <w:widowControl w:val="0"/>
              <w:tabs>
                <w:tab w:val="center" w:pos="4153"/>
                <w:tab w:val="right" w:pos="8306"/>
              </w:tabs>
              <w:spacing w:after="0" w:line="240" w:lineRule="auto"/>
              <w:rPr>
                <w:sz w:val="24"/>
                <w:szCs w:val="24"/>
              </w:rPr>
            </w:pPr>
            <w:r>
              <w:t>prezidentė</w:t>
            </w:r>
          </w:p>
        </w:tc>
        <w:tc>
          <w:tcPr>
            <w:tcW w:w="3267" w:type="dxa"/>
            <w:tcBorders>
              <w:bottom w:val="single" w:sz="4" w:space="0" w:color="000000"/>
            </w:tcBorders>
          </w:tcPr>
          <w:p w:rsidR="00363C14" w:rsidRDefault="00363C14">
            <w:pPr>
              <w:widowControl w:val="0"/>
              <w:tabs>
                <w:tab w:val="center" w:pos="4153"/>
                <w:tab w:val="right" w:pos="8306"/>
              </w:tabs>
              <w:spacing w:after="0" w:line="240" w:lineRule="auto"/>
            </w:pPr>
          </w:p>
        </w:tc>
      </w:tr>
      <w:tr w:rsidR="00363C14">
        <w:tc>
          <w:tcPr>
            <w:tcW w:w="491" w:type="dxa"/>
          </w:tcPr>
          <w:p w:rsidR="00363C14" w:rsidRDefault="00643ACE">
            <w:pPr>
              <w:widowControl w:val="0"/>
              <w:tabs>
                <w:tab w:val="center" w:pos="4153"/>
                <w:tab w:val="right" w:pos="8306"/>
              </w:tabs>
              <w:spacing w:after="0" w:line="240" w:lineRule="auto"/>
            </w:pPr>
            <w:r>
              <w:t>9</w:t>
            </w:r>
          </w:p>
        </w:tc>
        <w:tc>
          <w:tcPr>
            <w:tcW w:w="1872" w:type="dxa"/>
          </w:tcPr>
          <w:p w:rsidR="00363C14" w:rsidRDefault="00643ACE">
            <w:pPr>
              <w:widowControl w:val="0"/>
              <w:tabs>
                <w:tab w:val="center" w:pos="4153"/>
                <w:tab w:val="right" w:pos="8306"/>
              </w:tabs>
              <w:spacing w:after="0" w:line="240" w:lineRule="auto"/>
            </w:pPr>
            <w:r>
              <w:t>Dalius Gudeika</w:t>
            </w:r>
          </w:p>
        </w:tc>
        <w:tc>
          <w:tcPr>
            <w:tcW w:w="1482" w:type="dxa"/>
          </w:tcPr>
          <w:p w:rsidR="00363C14" w:rsidRDefault="00643ACE">
            <w:pPr>
              <w:widowControl w:val="0"/>
              <w:tabs>
                <w:tab w:val="center" w:pos="4153"/>
                <w:tab w:val="right" w:pos="8306"/>
              </w:tabs>
              <w:spacing w:after="0" w:line="240" w:lineRule="auto"/>
            </w:pPr>
            <w:r>
              <w:t>2024–dabar</w:t>
            </w:r>
          </w:p>
        </w:tc>
        <w:tc>
          <w:tcPr>
            <w:tcW w:w="3892" w:type="dxa"/>
          </w:tcPr>
          <w:p w:rsidR="00363C14" w:rsidRDefault="00363C14">
            <w:pPr>
              <w:widowControl w:val="0"/>
              <w:tabs>
                <w:tab w:val="center" w:pos="4153"/>
                <w:tab w:val="right" w:pos="8306"/>
              </w:tabs>
              <w:spacing w:after="0" w:line="240" w:lineRule="auto"/>
            </w:pPr>
          </w:p>
        </w:tc>
        <w:tc>
          <w:tcPr>
            <w:tcW w:w="2756" w:type="dxa"/>
          </w:tcPr>
          <w:p w:rsidR="00363C14" w:rsidRDefault="00643ACE">
            <w:pPr>
              <w:widowControl w:val="0"/>
              <w:tabs>
                <w:tab w:val="center" w:pos="4153"/>
                <w:tab w:val="right" w:pos="8306"/>
              </w:tabs>
              <w:spacing w:after="0" w:line="240" w:lineRule="auto"/>
            </w:pPr>
            <w:r>
              <w:t>ES PMAG (HE Digital, Industry, Space)</w:t>
            </w:r>
          </w:p>
        </w:tc>
        <w:tc>
          <w:tcPr>
            <w:tcW w:w="1566" w:type="dxa"/>
          </w:tcPr>
          <w:p w:rsidR="00363C14" w:rsidRDefault="00643ACE">
            <w:pPr>
              <w:widowControl w:val="0"/>
              <w:spacing w:after="0" w:line="240" w:lineRule="auto"/>
            </w:pPr>
            <w:r>
              <w:t>Darbo grupės narys</w:t>
            </w:r>
          </w:p>
        </w:tc>
        <w:tc>
          <w:tcPr>
            <w:tcW w:w="3267" w:type="dxa"/>
            <w:tcBorders>
              <w:bottom w:val="single" w:sz="4" w:space="0" w:color="000000"/>
            </w:tcBorders>
          </w:tcPr>
          <w:p w:rsidR="00363C14" w:rsidRDefault="00363C14">
            <w:pPr>
              <w:widowControl w:val="0"/>
              <w:tabs>
                <w:tab w:val="center" w:pos="4153"/>
                <w:tab w:val="right" w:pos="8306"/>
              </w:tabs>
              <w:spacing w:after="0" w:line="240" w:lineRule="auto"/>
            </w:pPr>
          </w:p>
        </w:tc>
      </w:tr>
      <w:tr w:rsidR="00363C14">
        <w:tc>
          <w:tcPr>
            <w:tcW w:w="491" w:type="dxa"/>
          </w:tcPr>
          <w:p w:rsidR="00363C14" w:rsidRDefault="00643ACE">
            <w:pPr>
              <w:widowControl w:val="0"/>
              <w:tabs>
                <w:tab w:val="center" w:pos="4153"/>
                <w:tab w:val="right" w:pos="8306"/>
              </w:tabs>
              <w:spacing w:after="0" w:line="240" w:lineRule="auto"/>
            </w:pPr>
            <w:r>
              <w:t>10</w:t>
            </w:r>
          </w:p>
        </w:tc>
        <w:tc>
          <w:tcPr>
            <w:tcW w:w="1872" w:type="dxa"/>
          </w:tcPr>
          <w:p w:rsidR="00363C14" w:rsidRDefault="00643ACE">
            <w:pPr>
              <w:widowControl w:val="0"/>
              <w:tabs>
                <w:tab w:val="center" w:pos="4153"/>
                <w:tab w:val="right" w:pos="8306"/>
              </w:tabs>
              <w:spacing w:after="0" w:line="240" w:lineRule="auto"/>
            </w:pPr>
            <w:r>
              <w:t>Gabrielė Stupurienė</w:t>
            </w:r>
          </w:p>
        </w:tc>
        <w:tc>
          <w:tcPr>
            <w:tcW w:w="1482" w:type="dxa"/>
          </w:tcPr>
          <w:p w:rsidR="00363C14" w:rsidRDefault="00643ACE">
            <w:pPr>
              <w:widowControl w:val="0"/>
              <w:tabs>
                <w:tab w:val="center" w:pos="4153"/>
                <w:tab w:val="right" w:pos="8306"/>
              </w:tabs>
              <w:spacing w:after="0" w:line="240" w:lineRule="auto"/>
            </w:pPr>
            <w:r>
              <w:t>2022–dabar</w:t>
            </w:r>
          </w:p>
        </w:tc>
        <w:tc>
          <w:tcPr>
            <w:tcW w:w="3892" w:type="dxa"/>
          </w:tcPr>
          <w:p w:rsidR="00363C14" w:rsidRDefault="00643ACE">
            <w:pPr>
              <w:widowControl w:val="0"/>
              <w:tabs>
                <w:tab w:val="center" w:pos="4153"/>
                <w:tab w:val="right" w:pos="8306"/>
              </w:tabs>
              <w:spacing w:after="0" w:line="240" w:lineRule="auto"/>
            </w:pPr>
            <w:hyperlink r:id="rId59">
              <w:r>
                <w:rPr>
                  <w:color w:val="1155CC"/>
                  <w:u w:val="single"/>
                </w:rPr>
                <w:t>https://www.linkedin.com/feed/update/urn%3Ali%3Aactivity%3A7169263695733190656/?midToken=AQG5tMmh3tpjQA&amp;midSig=11alNhdr2PIr81&amp;trk=eml-email_notification_single_mentioned_you_in_this_01-notifications-1-hero%7Ecard%7Efeed&amp;trkEmail=eml-email_notification_single_mentioned_y</w:t>
              </w:r>
              <w:r>
                <w:rPr>
                  <w:color w:val="1155CC"/>
                  <w:u w:val="single"/>
                </w:rPr>
                <w:lastRenderedPageBreak/>
                <w:t>ou_in_this_01-notifications-1-hero%7Ecard%7Efeed-null-1p4tvk%7Elt8h3jpd%7E7t-null-voyagerOffline</w:t>
              </w:r>
            </w:hyperlink>
            <w:r>
              <w:t xml:space="preserve"> </w:t>
            </w:r>
          </w:p>
        </w:tc>
        <w:tc>
          <w:tcPr>
            <w:tcW w:w="2756" w:type="dxa"/>
          </w:tcPr>
          <w:p w:rsidR="00363C14" w:rsidRDefault="00643ACE">
            <w:pPr>
              <w:widowControl w:val="0"/>
              <w:tabs>
                <w:tab w:val="center" w:pos="4153"/>
                <w:tab w:val="right" w:pos="8306"/>
              </w:tabs>
              <w:spacing w:after="0" w:line="240" w:lineRule="auto"/>
            </w:pPr>
            <w:r>
              <w:lastRenderedPageBreak/>
              <w:t xml:space="preserve">Europos Komisijos Jungtinių tyrimų centro (EC JRC) organizuojamame ekspertų tinkle, dėl skaitmeninių kompetencijų įsivertinimo įrankio „SELFIEforTEACHERS“ panaudojimo, atstovauju </w:t>
            </w:r>
            <w:r>
              <w:lastRenderedPageBreak/>
              <w:t>Lietuvą</w:t>
            </w:r>
          </w:p>
        </w:tc>
        <w:tc>
          <w:tcPr>
            <w:tcW w:w="1566" w:type="dxa"/>
          </w:tcPr>
          <w:p w:rsidR="00363C14" w:rsidRDefault="00643ACE">
            <w:pPr>
              <w:widowControl w:val="0"/>
              <w:spacing w:after="0" w:line="240" w:lineRule="auto"/>
            </w:pPr>
            <w:r>
              <w:lastRenderedPageBreak/>
              <w:t>narė</w:t>
            </w:r>
          </w:p>
        </w:tc>
        <w:tc>
          <w:tcPr>
            <w:tcW w:w="3267" w:type="dxa"/>
            <w:tcBorders>
              <w:bottom w:val="single" w:sz="4" w:space="0" w:color="000000"/>
            </w:tcBorders>
          </w:tcPr>
          <w:p w:rsidR="00363C14" w:rsidRDefault="00363C14">
            <w:pPr>
              <w:widowControl w:val="0"/>
              <w:tabs>
                <w:tab w:val="center" w:pos="4153"/>
                <w:tab w:val="right" w:pos="8306"/>
              </w:tabs>
              <w:spacing w:after="0" w:line="240" w:lineRule="auto"/>
            </w:pPr>
          </w:p>
        </w:tc>
      </w:tr>
      <w:tr w:rsidR="00363C14">
        <w:tc>
          <w:tcPr>
            <w:tcW w:w="491" w:type="dxa"/>
          </w:tcPr>
          <w:p w:rsidR="00363C14" w:rsidRDefault="00643ACE">
            <w:pPr>
              <w:widowControl w:val="0"/>
              <w:tabs>
                <w:tab w:val="center" w:pos="4153"/>
                <w:tab w:val="right" w:pos="8306"/>
              </w:tabs>
              <w:spacing w:after="0" w:line="240" w:lineRule="auto"/>
            </w:pPr>
            <w:r>
              <w:t>11</w:t>
            </w:r>
          </w:p>
        </w:tc>
        <w:tc>
          <w:tcPr>
            <w:tcW w:w="1872" w:type="dxa"/>
          </w:tcPr>
          <w:p w:rsidR="00363C14" w:rsidRDefault="00643ACE">
            <w:pPr>
              <w:widowControl w:val="0"/>
              <w:tabs>
                <w:tab w:val="center" w:pos="4153"/>
                <w:tab w:val="right" w:pos="8306"/>
              </w:tabs>
              <w:spacing w:after="0" w:line="240" w:lineRule="auto"/>
            </w:pPr>
            <w:r>
              <w:t>Gabrielė Stupurienė</w:t>
            </w:r>
          </w:p>
        </w:tc>
        <w:tc>
          <w:tcPr>
            <w:tcW w:w="1482" w:type="dxa"/>
          </w:tcPr>
          <w:p w:rsidR="00363C14" w:rsidRDefault="00643ACE">
            <w:pPr>
              <w:widowControl w:val="0"/>
              <w:tabs>
                <w:tab w:val="center" w:pos="4153"/>
                <w:tab w:val="right" w:pos="8306"/>
              </w:tabs>
              <w:spacing w:after="0" w:line="240" w:lineRule="auto"/>
            </w:pPr>
            <w:r>
              <w:t>2020</w:t>
            </w:r>
            <w:r w:rsidR="00AD23D4">
              <w:t>–</w:t>
            </w:r>
            <w:r>
              <w:t>dabar</w:t>
            </w:r>
          </w:p>
        </w:tc>
        <w:tc>
          <w:tcPr>
            <w:tcW w:w="3892" w:type="dxa"/>
          </w:tcPr>
          <w:p w:rsidR="00363C14" w:rsidRDefault="00643ACE">
            <w:pPr>
              <w:widowControl w:val="0"/>
              <w:tabs>
                <w:tab w:val="center" w:pos="4153"/>
                <w:tab w:val="right" w:pos="8306"/>
              </w:tabs>
              <w:spacing w:after="0" w:line="240" w:lineRule="auto"/>
            </w:pPr>
            <w:hyperlink r:id="rId60">
              <w:r>
                <w:rPr>
                  <w:color w:val="1155CC"/>
                  <w:u w:val="single"/>
                </w:rPr>
                <w:t>https://issep2024.elte.hu/committees/</w:t>
              </w:r>
            </w:hyperlink>
            <w:r>
              <w:t xml:space="preserve"> </w:t>
            </w:r>
          </w:p>
        </w:tc>
        <w:tc>
          <w:tcPr>
            <w:tcW w:w="2756" w:type="dxa"/>
          </w:tcPr>
          <w:p w:rsidR="00363C14" w:rsidRDefault="00643ACE">
            <w:pPr>
              <w:widowControl w:val="0"/>
              <w:tabs>
                <w:tab w:val="center" w:pos="4153"/>
                <w:tab w:val="right" w:pos="8306"/>
              </w:tabs>
              <w:spacing w:after="0" w:line="240" w:lineRule="auto"/>
            </w:pPr>
            <w:r>
              <w:t>Tarptautinės konferencijos ISSEP programų komitetas</w:t>
            </w:r>
          </w:p>
        </w:tc>
        <w:tc>
          <w:tcPr>
            <w:tcW w:w="1566" w:type="dxa"/>
          </w:tcPr>
          <w:p w:rsidR="00363C14" w:rsidRDefault="00643ACE">
            <w:pPr>
              <w:widowControl w:val="0"/>
              <w:spacing w:after="0" w:line="240" w:lineRule="auto"/>
            </w:pPr>
            <w:r>
              <w:t xml:space="preserve"> narė</w:t>
            </w:r>
          </w:p>
        </w:tc>
        <w:tc>
          <w:tcPr>
            <w:tcW w:w="3267" w:type="dxa"/>
            <w:tcBorders>
              <w:bottom w:val="single" w:sz="4" w:space="0" w:color="000000"/>
            </w:tcBorders>
          </w:tcPr>
          <w:p w:rsidR="00363C14" w:rsidRDefault="00363C14">
            <w:pPr>
              <w:widowControl w:val="0"/>
              <w:tabs>
                <w:tab w:val="center" w:pos="4153"/>
                <w:tab w:val="right" w:pos="8306"/>
              </w:tabs>
              <w:spacing w:after="0" w:line="240" w:lineRule="auto"/>
            </w:pPr>
          </w:p>
        </w:tc>
      </w:tr>
    </w:tbl>
    <w:p w:rsidR="00363C14" w:rsidRDefault="00363C14">
      <w:pPr>
        <w:spacing w:after="0" w:line="240" w:lineRule="auto"/>
      </w:pPr>
    </w:p>
    <w:p w:rsidR="00363C14" w:rsidRDefault="00643ACE">
      <w:pPr>
        <w:spacing w:after="0" w:line="240" w:lineRule="auto"/>
        <w:rPr>
          <w:b/>
        </w:rPr>
      </w:pPr>
      <w:r>
        <w:rPr>
          <w:b/>
        </w:rPr>
        <w:t>11. Mokslo populiarinimo veiklos svarbiausių rezultatų sąrašas</w:t>
      </w:r>
    </w:p>
    <w:tbl>
      <w:tblPr>
        <w:tblStyle w:val="a9"/>
        <w:tblW w:w="15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1"/>
        <w:gridCol w:w="6786"/>
        <w:gridCol w:w="3641"/>
        <w:gridCol w:w="4471"/>
      </w:tblGrid>
      <w:tr w:rsidR="00363C14">
        <w:tc>
          <w:tcPr>
            <w:tcW w:w="491" w:type="dxa"/>
            <w:shd w:val="clear" w:color="auto" w:fill="F2F2F2"/>
            <w:vAlign w:val="center"/>
          </w:tcPr>
          <w:p w:rsidR="00363C14" w:rsidRDefault="00643ACE">
            <w:pPr>
              <w:widowControl w:val="0"/>
              <w:tabs>
                <w:tab w:val="center" w:pos="4153"/>
                <w:tab w:val="right" w:pos="8306"/>
              </w:tabs>
              <w:spacing w:after="0" w:line="240" w:lineRule="auto"/>
              <w:jc w:val="center"/>
            </w:pPr>
            <w:r>
              <w:t>Eil. Nr.</w:t>
            </w:r>
          </w:p>
        </w:tc>
        <w:tc>
          <w:tcPr>
            <w:tcW w:w="6786" w:type="dxa"/>
            <w:shd w:val="clear" w:color="auto" w:fill="F2F2F2"/>
            <w:vAlign w:val="center"/>
          </w:tcPr>
          <w:p w:rsidR="00363C14" w:rsidRDefault="00643ACE">
            <w:pPr>
              <w:widowControl w:val="0"/>
              <w:tabs>
                <w:tab w:val="center" w:pos="4153"/>
                <w:tab w:val="right" w:pos="8306"/>
              </w:tabs>
              <w:spacing w:after="0" w:line="240" w:lineRule="auto"/>
              <w:jc w:val="center"/>
            </w:pPr>
            <w:r>
              <w:t>Mokslo populiarinimo veikla</w:t>
            </w:r>
          </w:p>
        </w:tc>
        <w:tc>
          <w:tcPr>
            <w:tcW w:w="3641" w:type="dxa"/>
            <w:shd w:val="clear" w:color="auto" w:fill="F2F2F2"/>
            <w:vAlign w:val="center"/>
          </w:tcPr>
          <w:p w:rsidR="00363C14" w:rsidRDefault="00643ACE">
            <w:pPr>
              <w:widowControl w:val="0"/>
              <w:tabs>
                <w:tab w:val="center" w:pos="4153"/>
                <w:tab w:val="right" w:pos="8306"/>
              </w:tabs>
              <w:spacing w:after="0" w:line="240" w:lineRule="auto"/>
              <w:jc w:val="center"/>
            </w:pPr>
            <w:r>
              <w:t>Tai patvirtinanti nuoroda (</w:t>
            </w:r>
            <w:r>
              <w:rPr>
                <w:i/>
              </w:rPr>
              <w:t>URL</w:t>
            </w:r>
            <w:r>
              <w:t>) ar pridedamas dokumentas</w:t>
            </w:r>
          </w:p>
        </w:tc>
        <w:tc>
          <w:tcPr>
            <w:tcW w:w="4471" w:type="dxa"/>
            <w:shd w:val="clear" w:color="auto" w:fill="F2F2F2"/>
            <w:vAlign w:val="center"/>
          </w:tcPr>
          <w:p w:rsidR="00363C14" w:rsidRDefault="00643ACE">
            <w:pPr>
              <w:widowControl w:val="0"/>
              <w:tabs>
                <w:tab w:val="center" w:pos="4153"/>
                <w:tab w:val="right" w:pos="8306"/>
              </w:tabs>
              <w:spacing w:after="0" w:line="240" w:lineRule="auto"/>
              <w:jc w:val="center"/>
            </w:pPr>
            <w:r>
              <w:t>Paaiškinimas</w:t>
            </w:r>
          </w:p>
        </w:tc>
      </w:tr>
      <w:tr w:rsidR="00363C14">
        <w:tc>
          <w:tcPr>
            <w:tcW w:w="491" w:type="dxa"/>
          </w:tcPr>
          <w:p w:rsidR="00363C14" w:rsidRDefault="00643ACE">
            <w:pPr>
              <w:widowControl w:val="0"/>
              <w:tabs>
                <w:tab w:val="center" w:pos="4153"/>
                <w:tab w:val="right" w:pos="8306"/>
              </w:tabs>
              <w:spacing w:after="0" w:line="240" w:lineRule="auto"/>
            </w:pPr>
            <w:r>
              <w:t>1</w:t>
            </w:r>
          </w:p>
        </w:tc>
        <w:tc>
          <w:tcPr>
            <w:tcW w:w="6786" w:type="dxa"/>
          </w:tcPr>
          <w:p w:rsidR="00363C14" w:rsidRDefault="00643ACE">
            <w:pPr>
              <w:widowControl w:val="0"/>
              <w:tabs>
                <w:tab w:val="center" w:pos="4153"/>
                <w:tab w:val="right" w:pos="8306"/>
              </w:tabs>
              <w:spacing w:after="0" w:line="240" w:lineRule="auto"/>
            </w:pPr>
            <w:r>
              <w:t xml:space="preserve">Informatikos ir informatinio mąstymo konkursas „Bebras“, I ir II etapai </w:t>
            </w:r>
          </w:p>
        </w:tc>
        <w:tc>
          <w:tcPr>
            <w:tcW w:w="3641" w:type="dxa"/>
          </w:tcPr>
          <w:p w:rsidR="00363C14" w:rsidRDefault="00643ACE">
            <w:pPr>
              <w:widowControl w:val="0"/>
              <w:tabs>
                <w:tab w:val="center" w:pos="4153"/>
                <w:tab w:val="right" w:pos="8306"/>
              </w:tabs>
              <w:spacing w:after="0" w:line="240" w:lineRule="auto"/>
            </w:pPr>
            <w:hyperlink r:id="rId61">
              <w:r>
                <w:rPr>
                  <w:u w:val="single"/>
                </w:rPr>
                <w:t>www.bebras.org</w:t>
              </w:r>
            </w:hyperlink>
            <w:r>
              <w:t xml:space="preserve">; </w:t>
            </w:r>
            <w:hyperlink r:id="rId62">
              <w:r>
                <w:rPr>
                  <w:u w:val="single"/>
                </w:rPr>
                <w:t>www.bebras.lt</w:t>
              </w:r>
            </w:hyperlink>
            <w:r>
              <w:rPr>
                <w:u w:val="single"/>
              </w:rPr>
              <w:t xml:space="preserve"> </w:t>
            </w:r>
          </w:p>
        </w:tc>
        <w:tc>
          <w:tcPr>
            <w:tcW w:w="4471" w:type="dxa"/>
          </w:tcPr>
          <w:p w:rsidR="00363C14" w:rsidRDefault="00643ACE">
            <w:pPr>
              <w:widowControl w:val="0"/>
              <w:tabs>
                <w:tab w:val="center" w:pos="4153"/>
                <w:tab w:val="right" w:pos="8306"/>
              </w:tabs>
              <w:spacing w:after="0" w:line="240" w:lineRule="auto"/>
            </w:pPr>
            <w:r>
              <w:t>Atsakingi: Vaiva Žukauskaitė, Valentina Dagienė, Vaida Masiulionytė-Dagienė</w:t>
            </w:r>
          </w:p>
        </w:tc>
      </w:tr>
      <w:tr w:rsidR="00363C14">
        <w:tc>
          <w:tcPr>
            <w:tcW w:w="491" w:type="dxa"/>
          </w:tcPr>
          <w:p w:rsidR="00363C14" w:rsidRDefault="00643ACE">
            <w:pPr>
              <w:widowControl w:val="0"/>
              <w:tabs>
                <w:tab w:val="center" w:pos="4153"/>
                <w:tab w:val="right" w:pos="8306"/>
              </w:tabs>
              <w:spacing w:after="0" w:line="240" w:lineRule="auto"/>
            </w:pPr>
            <w:r>
              <w:t>2</w:t>
            </w:r>
          </w:p>
        </w:tc>
        <w:tc>
          <w:tcPr>
            <w:tcW w:w="6786" w:type="dxa"/>
          </w:tcPr>
          <w:p w:rsidR="00363C14" w:rsidRDefault="00643ACE">
            <w:pPr>
              <w:widowControl w:val="0"/>
              <w:tabs>
                <w:tab w:val="center" w:pos="4153"/>
                <w:tab w:val="right" w:pos="8306"/>
              </w:tabs>
              <w:spacing w:after="0" w:line="240" w:lineRule="auto"/>
            </w:pPr>
            <w:r>
              <w:t>International Doctoral School of Educational Sciences</w:t>
            </w:r>
          </w:p>
        </w:tc>
        <w:tc>
          <w:tcPr>
            <w:tcW w:w="3641" w:type="dxa"/>
          </w:tcPr>
          <w:p w:rsidR="00363C14" w:rsidRDefault="00643ACE">
            <w:pPr>
              <w:widowControl w:val="0"/>
              <w:tabs>
                <w:tab w:val="center" w:pos="4153"/>
                <w:tab w:val="right" w:pos="8306"/>
              </w:tabs>
              <w:spacing w:after="0" w:line="240" w:lineRule="auto"/>
            </w:pPr>
            <w:hyperlink r:id="rId63" w:anchor="druskininkai-international-seminar-on-education-research">
              <w:r>
                <w:rPr>
                  <w:color w:val="0563C1"/>
                  <w:u w:val="single"/>
                </w:rPr>
                <w:t>https://www.fsf.vu.lt/en/research-institute-of-educational-sciences/doctoral-school-of-educational-sciences#druskininkai-international-seminar-on-education-research</w:t>
              </w:r>
            </w:hyperlink>
            <w:r>
              <w:t xml:space="preserve"> </w:t>
            </w:r>
          </w:p>
        </w:tc>
        <w:tc>
          <w:tcPr>
            <w:tcW w:w="4471" w:type="dxa"/>
          </w:tcPr>
          <w:p w:rsidR="00363C14" w:rsidRDefault="00643ACE">
            <w:pPr>
              <w:widowControl w:val="0"/>
              <w:tabs>
                <w:tab w:val="center" w:pos="4153"/>
                <w:tab w:val="right" w:pos="8306"/>
              </w:tabs>
              <w:spacing w:after="0" w:line="240" w:lineRule="auto"/>
            </w:pPr>
            <w:r>
              <w:t>Atsakingi: Tatjana Jevsikova, Gabrielė Stupurienė, Anita Juškevičienė</w:t>
            </w:r>
          </w:p>
          <w:p w:rsidR="00363C14" w:rsidRDefault="00643ACE">
            <w:pPr>
              <w:widowControl w:val="0"/>
              <w:tabs>
                <w:tab w:val="center" w:pos="4153"/>
                <w:tab w:val="right" w:pos="8306"/>
              </w:tabs>
              <w:spacing w:after="0" w:line="240" w:lineRule="auto"/>
            </w:pPr>
            <w:r>
              <w:t>Drauge su FSF Ugdymo mokslų institutu</w:t>
            </w:r>
          </w:p>
        </w:tc>
      </w:tr>
      <w:tr w:rsidR="00363C14">
        <w:tc>
          <w:tcPr>
            <w:tcW w:w="491" w:type="dxa"/>
          </w:tcPr>
          <w:p w:rsidR="00363C14" w:rsidRDefault="00643ACE">
            <w:pPr>
              <w:widowControl w:val="0"/>
              <w:tabs>
                <w:tab w:val="center" w:pos="4153"/>
                <w:tab w:val="right" w:pos="8306"/>
              </w:tabs>
              <w:spacing w:after="0" w:line="240" w:lineRule="auto"/>
            </w:pPr>
            <w:r>
              <w:t>3</w:t>
            </w:r>
          </w:p>
        </w:tc>
        <w:tc>
          <w:tcPr>
            <w:tcW w:w="6786" w:type="dxa"/>
          </w:tcPr>
          <w:p w:rsidR="00363C14" w:rsidRDefault="00643ACE">
            <w:pPr>
              <w:widowControl w:val="0"/>
              <w:tabs>
                <w:tab w:val="center" w:pos="4153"/>
                <w:tab w:val="right" w:pos="8306"/>
              </w:tabs>
              <w:spacing w:after="0" w:line="240" w:lineRule="auto"/>
            </w:pPr>
            <w:r>
              <w:t>Surengta tarptautinė konferencija informatikos ir informatinio mąstymo konkurso „Bebras“ 20-mečio jubiliejui „Informatikuok su Bebru. Informatikos ir informatinio mąstymo iššūkio renginys 20-mečio proga“.</w:t>
            </w:r>
          </w:p>
          <w:p w:rsidR="00363C14" w:rsidRDefault="00363C14">
            <w:pPr>
              <w:widowControl w:val="0"/>
              <w:tabs>
                <w:tab w:val="center" w:pos="4153"/>
                <w:tab w:val="right" w:pos="8306"/>
              </w:tabs>
              <w:spacing w:after="0" w:line="240" w:lineRule="auto"/>
            </w:pPr>
          </w:p>
        </w:tc>
        <w:tc>
          <w:tcPr>
            <w:tcW w:w="3641" w:type="dxa"/>
          </w:tcPr>
          <w:p w:rsidR="00363C14" w:rsidRDefault="00643ACE">
            <w:pPr>
              <w:widowControl w:val="0"/>
              <w:tabs>
                <w:tab w:val="center" w:pos="4153"/>
                <w:tab w:val="right" w:pos="8306"/>
              </w:tabs>
              <w:spacing w:after="0" w:line="240" w:lineRule="auto"/>
              <w:rPr>
                <w:color w:val="0563C1"/>
                <w:u w:val="single"/>
              </w:rPr>
            </w:pPr>
            <w:r>
              <w:rPr>
                <w:color w:val="0563C1"/>
                <w:u w:val="single"/>
              </w:rPr>
              <w:t>https://bebras.lt/wp-content/uploads/2024/09/Programa.pdf</w:t>
            </w:r>
          </w:p>
        </w:tc>
        <w:tc>
          <w:tcPr>
            <w:tcW w:w="4471" w:type="dxa"/>
          </w:tcPr>
          <w:p w:rsidR="00363C14" w:rsidRDefault="00643ACE">
            <w:pPr>
              <w:widowControl w:val="0"/>
              <w:tabs>
                <w:tab w:val="center" w:pos="4153"/>
                <w:tab w:val="right" w:pos="8306"/>
              </w:tabs>
              <w:spacing w:after="0" w:line="240" w:lineRule="auto"/>
            </w:pPr>
            <w:r>
              <w:t>Konferencija surengta drauge su ŠMSM</w:t>
            </w:r>
          </w:p>
        </w:tc>
      </w:tr>
      <w:tr w:rsidR="00363C14">
        <w:tc>
          <w:tcPr>
            <w:tcW w:w="491" w:type="dxa"/>
          </w:tcPr>
          <w:p w:rsidR="00363C14" w:rsidRDefault="00643ACE">
            <w:pPr>
              <w:widowControl w:val="0"/>
              <w:tabs>
                <w:tab w:val="center" w:pos="4153"/>
                <w:tab w:val="right" w:pos="8306"/>
              </w:tabs>
              <w:spacing w:after="0" w:line="240" w:lineRule="auto"/>
            </w:pPr>
            <w:r>
              <w:t>4</w:t>
            </w:r>
          </w:p>
        </w:tc>
        <w:tc>
          <w:tcPr>
            <w:tcW w:w="6786" w:type="dxa"/>
          </w:tcPr>
          <w:p w:rsidR="00363C14" w:rsidRDefault="00643ACE">
            <w:pPr>
              <w:widowControl w:val="0"/>
              <w:tabs>
                <w:tab w:val="center" w:pos="4153"/>
                <w:tab w:val="right" w:pos="8306"/>
              </w:tabs>
              <w:spacing w:after="0" w:line="240" w:lineRule="auto"/>
            </w:pPr>
            <w:r>
              <w:t>Išleista knyga: Valentina Dagienė. „Bebras 20“.</w:t>
            </w:r>
          </w:p>
        </w:tc>
        <w:tc>
          <w:tcPr>
            <w:tcW w:w="3641" w:type="dxa"/>
          </w:tcPr>
          <w:p w:rsidR="00363C14" w:rsidRDefault="00643ACE">
            <w:pPr>
              <w:widowControl w:val="0"/>
              <w:tabs>
                <w:tab w:val="center" w:pos="4153"/>
                <w:tab w:val="right" w:pos="8306"/>
              </w:tabs>
              <w:spacing w:after="0" w:line="240" w:lineRule="auto"/>
            </w:pPr>
            <w:hyperlink r:id="rId64">
              <w:r>
                <w:rPr>
                  <w:color w:val="1155CC"/>
                  <w:u w:val="single"/>
                </w:rPr>
                <w:t>https://www.bebras.org/uploads/Bebras_anniversary20_new_7f91b12a47.pdf</w:t>
              </w:r>
            </w:hyperlink>
          </w:p>
        </w:tc>
        <w:tc>
          <w:tcPr>
            <w:tcW w:w="4471" w:type="dxa"/>
          </w:tcPr>
          <w:p w:rsidR="00363C14" w:rsidRDefault="00643ACE">
            <w:pPr>
              <w:widowControl w:val="0"/>
              <w:tabs>
                <w:tab w:val="center" w:pos="4153"/>
                <w:tab w:val="right" w:pos="8306"/>
              </w:tabs>
              <w:spacing w:after="0" w:line="240" w:lineRule="auto"/>
            </w:pPr>
            <w:r>
              <w:t>Knyga išleista konkurso „Bebras“ 20-mečio proga</w:t>
            </w:r>
          </w:p>
        </w:tc>
      </w:tr>
      <w:tr w:rsidR="00363C14">
        <w:tc>
          <w:tcPr>
            <w:tcW w:w="491" w:type="dxa"/>
          </w:tcPr>
          <w:p w:rsidR="00363C14" w:rsidRDefault="00643ACE">
            <w:pPr>
              <w:widowControl w:val="0"/>
              <w:tabs>
                <w:tab w:val="center" w:pos="4153"/>
                <w:tab w:val="right" w:pos="8306"/>
              </w:tabs>
              <w:spacing w:after="0" w:line="240" w:lineRule="auto"/>
            </w:pPr>
            <w:r>
              <w:t>5</w:t>
            </w:r>
          </w:p>
        </w:tc>
        <w:tc>
          <w:tcPr>
            <w:tcW w:w="6786" w:type="dxa"/>
          </w:tcPr>
          <w:p w:rsidR="00363C14" w:rsidRDefault="00643ACE">
            <w:pPr>
              <w:widowControl w:val="0"/>
              <w:tabs>
                <w:tab w:val="center" w:pos="4153"/>
                <w:tab w:val="right" w:pos="8306"/>
              </w:tabs>
              <w:spacing w:after="0" w:line="240" w:lineRule="auto"/>
            </w:pPr>
            <w:r>
              <w:t>Pavel Stefanovič, Valentina Dagienė. Informatika. Vadovėlis 5–6 kl. (drauge su Pavel Stefanovič), II dalis, 2024. ISBN 978-5-430-07249-0</w:t>
            </w:r>
          </w:p>
        </w:tc>
        <w:tc>
          <w:tcPr>
            <w:tcW w:w="3641" w:type="dxa"/>
          </w:tcPr>
          <w:p w:rsidR="00363C14" w:rsidRDefault="00643ACE">
            <w:pPr>
              <w:widowControl w:val="0"/>
              <w:tabs>
                <w:tab w:val="center" w:pos="4153"/>
                <w:tab w:val="right" w:pos="8306"/>
              </w:tabs>
              <w:spacing w:after="0" w:line="240" w:lineRule="auto"/>
            </w:pPr>
            <w:hyperlink r:id="rId65">
              <w:r>
                <w:rPr>
                  <w:color w:val="1155CC"/>
                  <w:u w:val="single"/>
                </w:rPr>
                <w:t>https://emokykla.lt/vadoveliai/vadoveliu-duomenu-baze/knyga/10833</w:t>
              </w:r>
            </w:hyperlink>
          </w:p>
          <w:p w:rsidR="00363C14" w:rsidRDefault="00363C14">
            <w:pPr>
              <w:widowControl w:val="0"/>
              <w:tabs>
                <w:tab w:val="center" w:pos="4153"/>
                <w:tab w:val="right" w:pos="8306"/>
              </w:tabs>
              <w:spacing w:after="0" w:line="240" w:lineRule="auto"/>
            </w:pPr>
          </w:p>
        </w:tc>
        <w:tc>
          <w:tcPr>
            <w:tcW w:w="4471" w:type="dxa"/>
          </w:tcPr>
          <w:p w:rsidR="00363C14" w:rsidRDefault="00363C14">
            <w:pPr>
              <w:widowControl w:val="0"/>
              <w:tabs>
                <w:tab w:val="center" w:pos="4153"/>
                <w:tab w:val="right" w:pos="8306"/>
              </w:tabs>
              <w:spacing w:after="0" w:line="240" w:lineRule="auto"/>
            </w:pPr>
          </w:p>
        </w:tc>
      </w:tr>
      <w:tr w:rsidR="00363C14">
        <w:tc>
          <w:tcPr>
            <w:tcW w:w="491" w:type="dxa"/>
          </w:tcPr>
          <w:p w:rsidR="00363C14" w:rsidRDefault="00643ACE">
            <w:pPr>
              <w:widowControl w:val="0"/>
              <w:tabs>
                <w:tab w:val="center" w:pos="4153"/>
                <w:tab w:val="right" w:pos="8306"/>
              </w:tabs>
              <w:spacing w:after="0" w:line="240" w:lineRule="auto"/>
            </w:pPr>
            <w:r>
              <w:t>6</w:t>
            </w:r>
          </w:p>
        </w:tc>
        <w:tc>
          <w:tcPr>
            <w:tcW w:w="6786" w:type="dxa"/>
          </w:tcPr>
          <w:p w:rsidR="00363C14" w:rsidRDefault="00643ACE">
            <w:pPr>
              <w:widowControl w:val="0"/>
              <w:tabs>
                <w:tab w:val="center" w:pos="4153"/>
                <w:tab w:val="right" w:pos="8306"/>
              </w:tabs>
              <w:spacing w:after="0" w:line="240" w:lineRule="auto"/>
            </w:pPr>
            <w:r>
              <w:t xml:space="preserve">Tarptautinių ir nacionalinių informatikos olimpiadų organizavimas </w:t>
            </w:r>
          </w:p>
        </w:tc>
        <w:tc>
          <w:tcPr>
            <w:tcW w:w="3641" w:type="dxa"/>
          </w:tcPr>
          <w:p w:rsidR="00363C14" w:rsidRDefault="00643ACE">
            <w:pPr>
              <w:widowControl w:val="0"/>
              <w:tabs>
                <w:tab w:val="center" w:pos="4153"/>
                <w:tab w:val="right" w:pos="8306"/>
              </w:tabs>
              <w:spacing w:after="0" w:line="240" w:lineRule="auto"/>
            </w:pPr>
            <w:hyperlink r:id="rId66">
              <w:r>
                <w:rPr>
                  <w:color w:val="1155CC"/>
                  <w:u w:val="single"/>
                </w:rPr>
                <w:t>https://alkas.lt/2024/04/29/vilniuje-vyks-30-oji-baltijos-saliu-informatikos-olimpiada/</w:t>
              </w:r>
            </w:hyperlink>
            <w:r>
              <w:t>;</w:t>
            </w:r>
          </w:p>
          <w:p w:rsidR="00363C14" w:rsidRDefault="00643ACE">
            <w:pPr>
              <w:widowControl w:val="0"/>
              <w:tabs>
                <w:tab w:val="center" w:pos="4153"/>
                <w:tab w:val="right" w:pos="8306"/>
              </w:tabs>
              <w:spacing w:after="0" w:line="240" w:lineRule="auto"/>
            </w:pPr>
            <w:r>
              <w:t xml:space="preserve">  </w:t>
            </w:r>
            <w:hyperlink r:id="rId67">
              <w:r>
                <w:rPr>
                  <w:color w:val="1155CC"/>
                  <w:u w:val="single"/>
                </w:rPr>
                <w:t>https://smsm.lrv.lt/lt/naujienos-1/pranesimai-ziniasklaidai-1/tarptautineje-informatikos-olimpiadoje-lietuvos-mokiniai-iskovojo-du-bronzos-medalius/</w:t>
              </w:r>
            </w:hyperlink>
          </w:p>
          <w:p w:rsidR="00363C14" w:rsidRDefault="00363C14">
            <w:pPr>
              <w:widowControl w:val="0"/>
              <w:tabs>
                <w:tab w:val="center" w:pos="4153"/>
                <w:tab w:val="right" w:pos="8306"/>
              </w:tabs>
              <w:spacing w:after="0" w:line="240" w:lineRule="auto"/>
            </w:pPr>
          </w:p>
        </w:tc>
        <w:tc>
          <w:tcPr>
            <w:tcW w:w="4471" w:type="dxa"/>
          </w:tcPr>
          <w:p w:rsidR="00363C14" w:rsidRDefault="00643ACE">
            <w:pPr>
              <w:widowControl w:val="0"/>
              <w:tabs>
                <w:tab w:val="center" w:pos="4153"/>
                <w:tab w:val="right" w:pos="8306"/>
              </w:tabs>
              <w:spacing w:after="0" w:line="240" w:lineRule="auto"/>
            </w:pPr>
            <w:r>
              <w:lastRenderedPageBreak/>
              <w:t>Drauge su MIF Informatikos institutu. Atsakinga Valentina Dagienė</w:t>
            </w:r>
          </w:p>
        </w:tc>
      </w:tr>
      <w:tr w:rsidR="00363C14">
        <w:tc>
          <w:tcPr>
            <w:tcW w:w="491" w:type="dxa"/>
          </w:tcPr>
          <w:p w:rsidR="00363C14" w:rsidRDefault="00643ACE">
            <w:pPr>
              <w:widowControl w:val="0"/>
              <w:tabs>
                <w:tab w:val="center" w:pos="4153"/>
                <w:tab w:val="right" w:pos="8306"/>
              </w:tabs>
              <w:spacing w:after="0" w:line="240" w:lineRule="auto"/>
            </w:pPr>
            <w:r>
              <w:t>7</w:t>
            </w:r>
          </w:p>
        </w:tc>
        <w:tc>
          <w:tcPr>
            <w:tcW w:w="6786" w:type="dxa"/>
          </w:tcPr>
          <w:p w:rsidR="00363C14" w:rsidRDefault="00643ACE">
            <w:pPr>
              <w:widowControl w:val="0"/>
              <w:tabs>
                <w:tab w:val="center" w:pos="4153"/>
                <w:tab w:val="right" w:pos="8306"/>
              </w:tabs>
              <w:spacing w:after="0" w:line="240" w:lineRule="auto"/>
            </w:pPr>
            <w:r>
              <w:t>Bendradarbiaujant su profesore Ting-Chia Hsu adaptuotas, išverstas informatikos mokomasis stalo žaidimas „A robot city“, surengti seminarai Šiaulių ir Klaipėdos informatikos metodinių būrelių mokytojams</w:t>
            </w:r>
          </w:p>
        </w:tc>
        <w:tc>
          <w:tcPr>
            <w:tcW w:w="3641" w:type="dxa"/>
          </w:tcPr>
          <w:p w:rsidR="00363C14" w:rsidRDefault="00643ACE">
            <w:pPr>
              <w:widowControl w:val="0"/>
              <w:tabs>
                <w:tab w:val="center" w:pos="4153"/>
                <w:tab w:val="right" w:pos="8306"/>
              </w:tabs>
              <w:spacing w:after="0" w:line="240" w:lineRule="auto"/>
            </w:pPr>
            <w:hyperlink r:id="rId68">
              <w:r>
                <w:rPr>
                  <w:color w:val="1155CC"/>
                  <w:u w:val="single"/>
                </w:rPr>
                <w:t>https://mif.vu.lt/lt3/en/life-at-mif/news/faculty-news/4792-vilnius-university-hosts-eminent-taiwanese-professor-ting-chia-hsu-for-research-collaboration</w:t>
              </w:r>
            </w:hyperlink>
          </w:p>
          <w:p w:rsidR="00363C14" w:rsidRDefault="00363C14">
            <w:pPr>
              <w:widowControl w:val="0"/>
              <w:tabs>
                <w:tab w:val="center" w:pos="4153"/>
                <w:tab w:val="right" w:pos="8306"/>
              </w:tabs>
              <w:spacing w:after="0" w:line="240" w:lineRule="auto"/>
            </w:pPr>
          </w:p>
        </w:tc>
        <w:tc>
          <w:tcPr>
            <w:tcW w:w="4471" w:type="dxa"/>
          </w:tcPr>
          <w:p w:rsidR="00363C14" w:rsidRDefault="00643ACE">
            <w:pPr>
              <w:widowControl w:val="0"/>
              <w:tabs>
                <w:tab w:val="center" w:pos="4153"/>
                <w:tab w:val="right" w:pos="8306"/>
              </w:tabs>
              <w:spacing w:after="0" w:line="240" w:lineRule="auto"/>
            </w:pPr>
            <w:r>
              <w:t>Valentinos Dagienės iniciatyva</w:t>
            </w:r>
          </w:p>
        </w:tc>
      </w:tr>
      <w:tr w:rsidR="00363C14">
        <w:tc>
          <w:tcPr>
            <w:tcW w:w="491" w:type="dxa"/>
          </w:tcPr>
          <w:p w:rsidR="00363C14" w:rsidRDefault="00643ACE">
            <w:pPr>
              <w:widowControl w:val="0"/>
              <w:tabs>
                <w:tab w:val="center" w:pos="4153"/>
                <w:tab w:val="right" w:pos="8306"/>
              </w:tabs>
              <w:spacing w:after="0" w:line="240" w:lineRule="auto"/>
            </w:pPr>
            <w:r>
              <w:t>8</w:t>
            </w:r>
          </w:p>
        </w:tc>
        <w:tc>
          <w:tcPr>
            <w:tcW w:w="6786" w:type="dxa"/>
          </w:tcPr>
          <w:p w:rsidR="00363C14" w:rsidRDefault="00643ACE">
            <w:pPr>
              <w:widowControl w:val="0"/>
              <w:tabs>
                <w:tab w:val="center" w:pos="4153"/>
                <w:tab w:val="right" w:pos="8306"/>
              </w:tabs>
              <w:spacing w:after="0" w:line="240" w:lineRule="auto"/>
            </w:pPr>
            <w:r>
              <w:t>Pasidalinta patirtimi ir skaitytas pranešimas „Skaitmeninės švietimo transformacijos įtaka ir iššūkiai“ Lietuvos mokslų tarybos organizuotame renginyje: „Technologijų iššūkiai jaunimui: ugdymas ir sveikata“</w:t>
            </w:r>
          </w:p>
        </w:tc>
        <w:tc>
          <w:tcPr>
            <w:tcW w:w="3641" w:type="dxa"/>
          </w:tcPr>
          <w:p w:rsidR="00363C14" w:rsidRDefault="00643ACE">
            <w:pPr>
              <w:widowControl w:val="0"/>
              <w:tabs>
                <w:tab w:val="center" w:pos="4153"/>
                <w:tab w:val="right" w:pos="8306"/>
              </w:tabs>
              <w:spacing w:after="0" w:line="240" w:lineRule="auto"/>
            </w:pPr>
            <w:hyperlink r:id="rId69">
              <w:r>
                <w:rPr>
                  <w:color w:val="1155CC"/>
                  <w:u w:val="single"/>
                </w:rPr>
                <w:t>https://www.lma.lt/news/2403/67/Konferencija-Technologiju-issukiai-jaunimui-ugdymas-ir-sveikata</w:t>
              </w:r>
            </w:hyperlink>
            <w:r>
              <w:t xml:space="preserve"> </w:t>
            </w:r>
          </w:p>
        </w:tc>
        <w:tc>
          <w:tcPr>
            <w:tcW w:w="4471" w:type="dxa"/>
          </w:tcPr>
          <w:p w:rsidR="00363C14" w:rsidRDefault="00643ACE">
            <w:pPr>
              <w:widowControl w:val="0"/>
              <w:tabs>
                <w:tab w:val="center" w:pos="4153"/>
                <w:tab w:val="right" w:pos="8306"/>
              </w:tabs>
              <w:spacing w:after="0" w:line="240" w:lineRule="auto"/>
            </w:pPr>
            <w:r>
              <w:t>Gabrielė Stupurienė</w:t>
            </w:r>
          </w:p>
        </w:tc>
      </w:tr>
      <w:tr w:rsidR="00363C14">
        <w:tc>
          <w:tcPr>
            <w:tcW w:w="491" w:type="dxa"/>
          </w:tcPr>
          <w:p w:rsidR="00363C14" w:rsidRDefault="00643ACE">
            <w:pPr>
              <w:widowControl w:val="0"/>
              <w:tabs>
                <w:tab w:val="center" w:pos="4153"/>
                <w:tab w:val="right" w:pos="8306"/>
              </w:tabs>
              <w:spacing w:after="0" w:line="240" w:lineRule="auto"/>
            </w:pPr>
            <w:r>
              <w:t>9</w:t>
            </w:r>
          </w:p>
        </w:tc>
        <w:tc>
          <w:tcPr>
            <w:tcW w:w="6786" w:type="dxa"/>
          </w:tcPr>
          <w:p w:rsidR="00363C14" w:rsidRDefault="00643ACE">
            <w:pPr>
              <w:widowControl w:val="0"/>
              <w:tabs>
                <w:tab w:val="center" w:pos="4153"/>
                <w:tab w:val="right" w:pos="8306"/>
              </w:tabs>
              <w:spacing w:after="0" w:line="240" w:lineRule="auto"/>
            </w:pPr>
            <w:r>
              <w:t xml:space="preserve">Pasidalinta patirtimi ir skaitytas pranešimas „Critical Thinking in Informatics Education: Developing Computational Thinking“ tarptautinėje konferencijoje „Nurturing Critical Minds: Interdisciplinary Perspectives in Education and the Workforce“ </w:t>
            </w:r>
          </w:p>
        </w:tc>
        <w:tc>
          <w:tcPr>
            <w:tcW w:w="3641" w:type="dxa"/>
          </w:tcPr>
          <w:p w:rsidR="00363C14" w:rsidRDefault="00643ACE">
            <w:pPr>
              <w:widowControl w:val="0"/>
              <w:tabs>
                <w:tab w:val="center" w:pos="4153"/>
                <w:tab w:val="right" w:pos="8306"/>
              </w:tabs>
              <w:spacing w:after="0" w:line="240" w:lineRule="auto"/>
            </w:pPr>
            <w:hyperlink r:id="rId70">
              <w:r>
                <w:rPr>
                  <w:color w:val="1155CC"/>
                  <w:u w:val="single"/>
                </w:rPr>
                <w:t>https://www.criticalminds.flf.vu.lt/</w:t>
              </w:r>
            </w:hyperlink>
            <w:r>
              <w:t xml:space="preserve"> </w:t>
            </w:r>
          </w:p>
          <w:p w:rsidR="00363C14" w:rsidRDefault="00363C14">
            <w:pPr>
              <w:widowControl w:val="0"/>
              <w:tabs>
                <w:tab w:val="center" w:pos="4153"/>
                <w:tab w:val="right" w:pos="8306"/>
              </w:tabs>
              <w:spacing w:after="0" w:line="240" w:lineRule="auto"/>
            </w:pPr>
          </w:p>
          <w:p w:rsidR="00363C14" w:rsidRDefault="00643ACE">
            <w:pPr>
              <w:widowControl w:val="0"/>
              <w:tabs>
                <w:tab w:val="center" w:pos="4153"/>
                <w:tab w:val="right" w:pos="8306"/>
              </w:tabs>
              <w:spacing w:after="0" w:line="240" w:lineRule="auto"/>
            </w:pPr>
            <w:hyperlink r:id="rId71">
              <w:r>
                <w:rPr>
                  <w:color w:val="1155CC"/>
                  <w:u w:val="single"/>
                </w:rPr>
                <w:t>https://www.criticalminds.flf.vu.lt/component/speventum/speaker/66-tatjana-jevsikova?Itemid=144</w:t>
              </w:r>
            </w:hyperlink>
            <w:r>
              <w:t xml:space="preserve"> </w:t>
            </w:r>
          </w:p>
        </w:tc>
        <w:tc>
          <w:tcPr>
            <w:tcW w:w="4471" w:type="dxa"/>
          </w:tcPr>
          <w:p w:rsidR="00363C14" w:rsidRDefault="00643ACE">
            <w:pPr>
              <w:widowControl w:val="0"/>
              <w:tabs>
                <w:tab w:val="center" w:pos="4153"/>
                <w:tab w:val="right" w:pos="8306"/>
              </w:tabs>
              <w:spacing w:after="0" w:line="240" w:lineRule="auto"/>
            </w:pPr>
            <w:r>
              <w:t>Tatjana Jevsikova</w:t>
            </w:r>
          </w:p>
        </w:tc>
      </w:tr>
      <w:tr w:rsidR="00363C14">
        <w:tc>
          <w:tcPr>
            <w:tcW w:w="491" w:type="dxa"/>
          </w:tcPr>
          <w:p w:rsidR="00363C14" w:rsidRDefault="00643ACE">
            <w:pPr>
              <w:widowControl w:val="0"/>
              <w:tabs>
                <w:tab w:val="center" w:pos="4153"/>
                <w:tab w:val="right" w:pos="8306"/>
              </w:tabs>
              <w:spacing w:after="0" w:line="240" w:lineRule="auto"/>
            </w:pPr>
            <w:r>
              <w:t>10</w:t>
            </w:r>
          </w:p>
        </w:tc>
        <w:tc>
          <w:tcPr>
            <w:tcW w:w="6786" w:type="dxa"/>
          </w:tcPr>
          <w:p w:rsidR="00363C14" w:rsidRDefault="00643ACE">
            <w:pPr>
              <w:spacing w:after="0" w:line="240" w:lineRule="auto"/>
            </w:pPr>
            <w:r>
              <w:t>Valentina Dagienė. Surengtas tarptautinis seminaras-dirbtuvės „Development of Computational Thinking Learning Paths via Bebras like Tasks with Analytics“ Druskininkuose, 2024 m. rugpjūčio 23</w:t>
            </w:r>
            <w:r w:rsidR="00AD23D4">
              <w:t>–</w:t>
            </w:r>
            <w:r>
              <w:t>29 d. (apie 40 dalyvių).</w:t>
            </w:r>
          </w:p>
          <w:p w:rsidR="00363C14" w:rsidRDefault="00363C14">
            <w:pPr>
              <w:widowControl w:val="0"/>
              <w:tabs>
                <w:tab w:val="center" w:pos="4153"/>
                <w:tab w:val="right" w:pos="8306"/>
              </w:tabs>
              <w:spacing w:after="0" w:line="240" w:lineRule="auto"/>
            </w:pPr>
          </w:p>
        </w:tc>
        <w:tc>
          <w:tcPr>
            <w:tcW w:w="3641" w:type="dxa"/>
          </w:tcPr>
          <w:p w:rsidR="00363C14" w:rsidRDefault="00363C14">
            <w:pPr>
              <w:widowControl w:val="0"/>
              <w:tabs>
                <w:tab w:val="center" w:pos="4153"/>
                <w:tab w:val="right" w:pos="8306"/>
              </w:tabs>
              <w:spacing w:after="0" w:line="240" w:lineRule="auto"/>
            </w:pPr>
          </w:p>
        </w:tc>
        <w:tc>
          <w:tcPr>
            <w:tcW w:w="4471" w:type="dxa"/>
          </w:tcPr>
          <w:p w:rsidR="00363C14" w:rsidRDefault="00363C14">
            <w:pPr>
              <w:widowControl w:val="0"/>
              <w:tabs>
                <w:tab w:val="center" w:pos="4153"/>
                <w:tab w:val="right" w:pos="8306"/>
              </w:tabs>
              <w:spacing w:after="0" w:line="240" w:lineRule="auto"/>
            </w:pPr>
          </w:p>
        </w:tc>
      </w:tr>
    </w:tbl>
    <w:p w:rsidR="00363C14" w:rsidRDefault="00363C14">
      <w:pPr>
        <w:spacing w:after="0" w:line="240" w:lineRule="auto"/>
      </w:pPr>
    </w:p>
    <w:p w:rsidR="00363C14" w:rsidRDefault="00643ACE">
      <w:pPr>
        <w:spacing w:after="0" w:line="240" w:lineRule="auto"/>
        <w:rPr>
          <w:b/>
        </w:rPr>
      </w:pPr>
      <w:r>
        <w:rPr>
          <w:b/>
        </w:rPr>
        <w:t>12. Mokslo ir ūkio subjektų bendradarbiavimo susitarimų sąrašas</w:t>
      </w:r>
    </w:p>
    <w:tbl>
      <w:tblPr>
        <w:tblStyle w:val="aa"/>
        <w:tblW w:w="15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1"/>
        <w:gridCol w:w="1879"/>
        <w:gridCol w:w="2925"/>
        <w:gridCol w:w="2071"/>
        <w:gridCol w:w="2410"/>
        <w:gridCol w:w="2126"/>
        <w:gridCol w:w="3390"/>
      </w:tblGrid>
      <w:tr w:rsidR="00363C14">
        <w:tc>
          <w:tcPr>
            <w:tcW w:w="491" w:type="dxa"/>
            <w:shd w:val="clear" w:color="auto" w:fill="F2F2F2"/>
            <w:vAlign w:val="center"/>
          </w:tcPr>
          <w:p w:rsidR="00363C14" w:rsidRDefault="00643ACE">
            <w:pPr>
              <w:widowControl w:val="0"/>
              <w:tabs>
                <w:tab w:val="center" w:pos="4153"/>
                <w:tab w:val="right" w:pos="8306"/>
              </w:tabs>
              <w:spacing w:after="0" w:line="240" w:lineRule="auto"/>
              <w:jc w:val="center"/>
            </w:pPr>
            <w:r>
              <w:t>Eil. Nr.</w:t>
            </w:r>
          </w:p>
        </w:tc>
        <w:tc>
          <w:tcPr>
            <w:tcW w:w="1879" w:type="dxa"/>
            <w:shd w:val="clear" w:color="auto" w:fill="F2F2F2"/>
            <w:vAlign w:val="center"/>
          </w:tcPr>
          <w:p w:rsidR="00363C14" w:rsidRDefault="00643ACE">
            <w:pPr>
              <w:widowControl w:val="0"/>
              <w:tabs>
                <w:tab w:val="center" w:pos="4153"/>
                <w:tab w:val="right" w:pos="8306"/>
              </w:tabs>
              <w:spacing w:after="0" w:line="240" w:lineRule="auto"/>
              <w:jc w:val="center"/>
            </w:pPr>
            <w:r>
              <w:t>Susitarimo galiojimo termino pradžia ir pabaiga</w:t>
            </w:r>
          </w:p>
        </w:tc>
        <w:tc>
          <w:tcPr>
            <w:tcW w:w="2925" w:type="dxa"/>
            <w:shd w:val="clear" w:color="auto" w:fill="F2F2F2"/>
            <w:vAlign w:val="center"/>
          </w:tcPr>
          <w:p w:rsidR="00363C14" w:rsidRDefault="00643ACE">
            <w:pPr>
              <w:widowControl w:val="0"/>
              <w:tabs>
                <w:tab w:val="center" w:pos="4153"/>
                <w:tab w:val="right" w:pos="8306"/>
              </w:tabs>
              <w:spacing w:after="0" w:line="240" w:lineRule="auto"/>
              <w:jc w:val="center"/>
            </w:pPr>
            <w:r>
              <w:t>Mokslo ir ūkio subjektų bendradarbiavimo susitarimas</w:t>
            </w:r>
          </w:p>
        </w:tc>
        <w:tc>
          <w:tcPr>
            <w:tcW w:w="2071" w:type="dxa"/>
            <w:shd w:val="clear" w:color="auto" w:fill="F2F2F2"/>
            <w:vAlign w:val="center"/>
          </w:tcPr>
          <w:p w:rsidR="00363C14" w:rsidRDefault="00643ACE">
            <w:pPr>
              <w:widowControl w:val="0"/>
              <w:tabs>
                <w:tab w:val="center" w:pos="4153"/>
                <w:tab w:val="right" w:pos="8306"/>
              </w:tabs>
              <w:spacing w:after="0" w:line="240" w:lineRule="auto"/>
              <w:jc w:val="center"/>
            </w:pPr>
            <w:r>
              <w:t>Susitarimo šalys</w:t>
            </w:r>
          </w:p>
        </w:tc>
        <w:tc>
          <w:tcPr>
            <w:tcW w:w="2410" w:type="dxa"/>
            <w:shd w:val="clear" w:color="auto" w:fill="F2F2F2"/>
            <w:vAlign w:val="center"/>
          </w:tcPr>
          <w:p w:rsidR="00363C14" w:rsidRDefault="00643ACE">
            <w:pPr>
              <w:widowControl w:val="0"/>
              <w:tabs>
                <w:tab w:val="center" w:pos="4153"/>
                <w:tab w:val="right" w:pos="8306"/>
              </w:tabs>
              <w:spacing w:after="0" w:line="240" w:lineRule="auto"/>
              <w:jc w:val="center"/>
            </w:pPr>
            <w:r>
              <w:t>Susitarimo tikslas ir sritys</w:t>
            </w:r>
          </w:p>
        </w:tc>
        <w:tc>
          <w:tcPr>
            <w:tcW w:w="2126" w:type="dxa"/>
            <w:shd w:val="clear" w:color="auto" w:fill="F2F2F2"/>
            <w:vAlign w:val="center"/>
          </w:tcPr>
          <w:p w:rsidR="00363C14" w:rsidRDefault="00643ACE">
            <w:pPr>
              <w:widowControl w:val="0"/>
              <w:tabs>
                <w:tab w:val="center" w:pos="4153"/>
                <w:tab w:val="right" w:pos="8306"/>
              </w:tabs>
              <w:spacing w:after="0" w:line="240" w:lineRule="auto"/>
              <w:jc w:val="center"/>
            </w:pPr>
            <w:r>
              <w:t>Šalių įnašai (piniginiai ir nepiniginiai)</w:t>
            </w:r>
          </w:p>
        </w:tc>
        <w:tc>
          <w:tcPr>
            <w:tcW w:w="3390" w:type="dxa"/>
            <w:shd w:val="clear" w:color="auto" w:fill="F2F2F2"/>
            <w:vAlign w:val="center"/>
          </w:tcPr>
          <w:p w:rsidR="00363C14" w:rsidRDefault="00643ACE">
            <w:pPr>
              <w:widowControl w:val="0"/>
              <w:tabs>
                <w:tab w:val="center" w:pos="4153"/>
                <w:tab w:val="right" w:pos="8306"/>
              </w:tabs>
              <w:spacing w:after="0" w:line="240" w:lineRule="auto"/>
              <w:jc w:val="center"/>
            </w:pPr>
            <w:r>
              <w:t>Gautų rezultatų pasidalijimo būdas, paaiškinimas</w:t>
            </w:r>
          </w:p>
        </w:tc>
      </w:tr>
      <w:tr w:rsidR="00363C14">
        <w:tc>
          <w:tcPr>
            <w:tcW w:w="491" w:type="dxa"/>
          </w:tcPr>
          <w:p w:rsidR="00363C14" w:rsidRDefault="00363C14">
            <w:pPr>
              <w:widowControl w:val="0"/>
              <w:tabs>
                <w:tab w:val="center" w:pos="4153"/>
                <w:tab w:val="right" w:pos="8306"/>
              </w:tabs>
              <w:spacing w:after="0" w:line="240" w:lineRule="auto"/>
            </w:pPr>
          </w:p>
        </w:tc>
        <w:tc>
          <w:tcPr>
            <w:tcW w:w="1879" w:type="dxa"/>
          </w:tcPr>
          <w:p w:rsidR="00363C14" w:rsidRDefault="00363C14">
            <w:pPr>
              <w:widowControl w:val="0"/>
              <w:tabs>
                <w:tab w:val="center" w:pos="4153"/>
                <w:tab w:val="right" w:pos="8306"/>
              </w:tabs>
              <w:spacing w:after="0" w:line="240" w:lineRule="auto"/>
            </w:pPr>
          </w:p>
        </w:tc>
        <w:tc>
          <w:tcPr>
            <w:tcW w:w="2925" w:type="dxa"/>
          </w:tcPr>
          <w:p w:rsidR="00363C14" w:rsidRDefault="00363C14">
            <w:pPr>
              <w:widowControl w:val="0"/>
              <w:tabs>
                <w:tab w:val="center" w:pos="4153"/>
                <w:tab w:val="right" w:pos="8306"/>
              </w:tabs>
              <w:spacing w:after="0" w:line="240" w:lineRule="auto"/>
            </w:pPr>
          </w:p>
        </w:tc>
        <w:tc>
          <w:tcPr>
            <w:tcW w:w="2071" w:type="dxa"/>
          </w:tcPr>
          <w:p w:rsidR="00363C14" w:rsidRDefault="00363C14">
            <w:pPr>
              <w:widowControl w:val="0"/>
              <w:tabs>
                <w:tab w:val="center" w:pos="4153"/>
                <w:tab w:val="right" w:pos="8306"/>
              </w:tabs>
              <w:spacing w:after="0" w:line="240" w:lineRule="auto"/>
            </w:pPr>
          </w:p>
        </w:tc>
        <w:tc>
          <w:tcPr>
            <w:tcW w:w="2410" w:type="dxa"/>
          </w:tcPr>
          <w:p w:rsidR="00363C14" w:rsidRDefault="00363C14">
            <w:pPr>
              <w:widowControl w:val="0"/>
              <w:tabs>
                <w:tab w:val="center" w:pos="4153"/>
                <w:tab w:val="right" w:pos="8306"/>
              </w:tabs>
              <w:spacing w:after="0" w:line="240" w:lineRule="auto"/>
            </w:pPr>
          </w:p>
        </w:tc>
        <w:tc>
          <w:tcPr>
            <w:tcW w:w="2126" w:type="dxa"/>
          </w:tcPr>
          <w:p w:rsidR="00363C14" w:rsidRDefault="00363C14">
            <w:pPr>
              <w:widowControl w:val="0"/>
              <w:tabs>
                <w:tab w:val="center" w:pos="4153"/>
                <w:tab w:val="right" w:pos="8306"/>
              </w:tabs>
              <w:spacing w:after="0" w:line="240" w:lineRule="auto"/>
            </w:pPr>
          </w:p>
        </w:tc>
        <w:tc>
          <w:tcPr>
            <w:tcW w:w="3390" w:type="dxa"/>
          </w:tcPr>
          <w:p w:rsidR="00363C14" w:rsidRDefault="00363C14">
            <w:pPr>
              <w:widowControl w:val="0"/>
              <w:tabs>
                <w:tab w:val="center" w:pos="4153"/>
                <w:tab w:val="right" w:pos="8306"/>
              </w:tabs>
              <w:spacing w:after="0" w:line="240" w:lineRule="auto"/>
            </w:pPr>
          </w:p>
        </w:tc>
      </w:tr>
    </w:tbl>
    <w:p w:rsidR="00363C14" w:rsidRDefault="00363C14">
      <w:pPr>
        <w:spacing w:after="0" w:line="240" w:lineRule="auto"/>
      </w:pPr>
    </w:p>
    <w:p w:rsidR="00363C14" w:rsidRDefault="00643ACE">
      <w:pPr>
        <w:spacing w:after="0" w:line="240" w:lineRule="auto"/>
        <w:rPr>
          <w:b/>
        </w:rPr>
      </w:pPr>
      <w:r>
        <w:rPr>
          <w:b/>
        </w:rPr>
        <w:t>13. MTEP infrastruktūros:</w:t>
      </w:r>
    </w:p>
    <w:tbl>
      <w:tblPr>
        <w:tblStyle w:val="ab"/>
        <w:tblW w:w="14737" w:type="dxa"/>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50"/>
        <w:gridCol w:w="7087"/>
      </w:tblGrid>
      <w:tr w:rsidR="00363C14">
        <w:trPr>
          <w:trHeight w:val="226"/>
        </w:trPr>
        <w:tc>
          <w:tcPr>
            <w:tcW w:w="7650" w:type="dxa"/>
            <w:shd w:val="clear" w:color="auto" w:fill="F2F2F2"/>
          </w:tcPr>
          <w:p w:rsidR="00363C14" w:rsidRDefault="00643ACE">
            <w:pPr>
              <w:widowControl w:val="0"/>
              <w:tabs>
                <w:tab w:val="center" w:pos="4153"/>
                <w:tab w:val="right" w:pos="8306"/>
              </w:tabs>
              <w:spacing w:after="0" w:line="240" w:lineRule="auto"/>
            </w:pPr>
            <w:r>
              <w:t>13.1. Turimos MTEP infrastruktūros</w:t>
            </w:r>
          </w:p>
        </w:tc>
        <w:tc>
          <w:tcPr>
            <w:tcW w:w="7087" w:type="dxa"/>
          </w:tcPr>
          <w:p w:rsidR="00363C14" w:rsidRDefault="00363C14">
            <w:pPr>
              <w:widowControl w:val="0"/>
              <w:tabs>
                <w:tab w:val="center" w:pos="4153"/>
                <w:tab w:val="right" w:pos="8306"/>
              </w:tabs>
              <w:spacing w:after="0" w:line="240" w:lineRule="auto"/>
            </w:pPr>
          </w:p>
        </w:tc>
      </w:tr>
      <w:tr w:rsidR="00363C14">
        <w:tc>
          <w:tcPr>
            <w:tcW w:w="7650" w:type="dxa"/>
            <w:shd w:val="clear" w:color="auto" w:fill="F2F2F2"/>
          </w:tcPr>
          <w:p w:rsidR="00363C14" w:rsidRDefault="00643ACE">
            <w:pPr>
              <w:widowControl w:val="0"/>
              <w:tabs>
                <w:tab w:val="center" w:pos="4153"/>
                <w:tab w:val="right" w:pos="8306"/>
              </w:tabs>
              <w:spacing w:after="0" w:line="240" w:lineRule="auto"/>
              <w:ind w:left="447" w:hanging="447"/>
            </w:pPr>
            <w:r>
              <w:t>13.3. Turima prieiga prie kitų MTEP infrastruktūrų</w:t>
            </w:r>
          </w:p>
        </w:tc>
        <w:tc>
          <w:tcPr>
            <w:tcW w:w="7087" w:type="dxa"/>
          </w:tcPr>
          <w:p w:rsidR="00363C14" w:rsidRDefault="00363C14">
            <w:pPr>
              <w:widowControl w:val="0"/>
              <w:tabs>
                <w:tab w:val="center" w:pos="4153"/>
                <w:tab w:val="right" w:pos="8306"/>
              </w:tabs>
              <w:spacing w:after="0" w:line="240" w:lineRule="auto"/>
            </w:pPr>
          </w:p>
        </w:tc>
      </w:tr>
      <w:tr w:rsidR="00363C14">
        <w:tc>
          <w:tcPr>
            <w:tcW w:w="7650" w:type="dxa"/>
            <w:shd w:val="clear" w:color="auto" w:fill="F2F2F2"/>
          </w:tcPr>
          <w:p w:rsidR="00363C14" w:rsidRDefault="00643ACE">
            <w:pPr>
              <w:widowControl w:val="0"/>
              <w:tabs>
                <w:tab w:val="center" w:pos="4153"/>
                <w:tab w:val="right" w:pos="8306"/>
              </w:tabs>
              <w:spacing w:after="0" w:line="240" w:lineRule="auto"/>
              <w:ind w:left="447" w:hanging="447"/>
            </w:pPr>
            <w:r>
              <w:t>13.4. Dalyvavimas nacionalinėse ir tarptautinėse mokslinių tyrimų infrastruktūrose</w:t>
            </w:r>
          </w:p>
        </w:tc>
        <w:tc>
          <w:tcPr>
            <w:tcW w:w="7087" w:type="dxa"/>
          </w:tcPr>
          <w:p w:rsidR="00363C14" w:rsidRDefault="00363C14">
            <w:pPr>
              <w:widowControl w:val="0"/>
              <w:tabs>
                <w:tab w:val="center" w:pos="4153"/>
                <w:tab w:val="right" w:pos="8306"/>
              </w:tabs>
              <w:spacing w:after="0" w:line="240" w:lineRule="auto"/>
            </w:pPr>
          </w:p>
        </w:tc>
      </w:tr>
      <w:tr w:rsidR="00363C14">
        <w:trPr>
          <w:trHeight w:val="199"/>
        </w:trPr>
        <w:tc>
          <w:tcPr>
            <w:tcW w:w="7650" w:type="dxa"/>
            <w:shd w:val="clear" w:color="auto" w:fill="F2F2F2"/>
          </w:tcPr>
          <w:p w:rsidR="00363C14" w:rsidRDefault="00643ACE">
            <w:pPr>
              <w:widowControl w:val="0"/>
              <w:tabs>
                <w:tab w:val="center" w:pos="4153"/>
                <w:tab w:val="right" w:pos="8306"/>
              </w:tabs>
              <w:spacing w:after="0" w:line="240" w:lineRule="auto"/>
              <w:ind w:left="447" w:hanging="447"/>
            </w:pPr>
            <w:r>
              <w:t>13.5. Dalyvavimas kitose tarptautinėse MTEP organizacijose</w:t>
            </w:r>
          </w:p>
        </w:tc>
        <w:tc>
          <w:tcPr>
            <w:tcW w:w="7087" w:type="dxa"/>
          </w:tcPr>
          <w:p w:rsidR="00363C14" w:rsidRDefault="00363C14">
            <w:pPr>
              <w:widowControl w:val="0"/>
              <w:tabs>
                <w:tab w:val="center" w:pos="4153"/>
                <w:tab w:val="right" w:pos="8306"/>
              </w:tabs>
              <w:spacing w:after="0" w:line="240" w:lineRule="auto"/>
            </w:pPr>
          </w:p>
        </w:tc>
      </w:tr>
    </w:tbl>
    <w:p w:rsidR="00363C14" w:rsidRDefault="00363C14">
      <w:pPr>
        <w:spacing w:after="0" w:line="240" w:lineRule="auto"/>
      </w:pPr>
    </w:p>
    <w:p w:rsidR="00363C14" w:rsidRDefault="00643ACE">
      <w:pPr>
        <w:keepNext/>
        <w:spacing w:after="0" w:line="240" w:lineRule="auto"/>
        <w:rPr>
          <w:b/>
        </w:rPr>
      </w:pPr>
      <w:r>
        <w:rPr>
          <w:b/>
        </w:rPr>
        <w:t>14. Mokslininkų rengimas ir kvalifikacijos kėlimas</w:t>
      </w:r>
    </w:p>
    <w:p w:rsidR="00363C14" w:rsidRDefault="00643ACE">
      <w:pPr>
        <w:keepNext/>
        <w:spacing w:after="0" w:line="240" w:lineRule="auto"/>
        <w:ind w:firstLine="720"/>
        <w:rPr>
          <w:b/>
          <w:sz w:val="20"/>
          <w:szCs w:val="20"/>
        </w:rPr>
      </w:pPr>
      <w:r>
        <w:rPr>
          <w:b/>
          <w:sz w:val="20"/>
          <w:szCs w:val="20"/>
        </w:rPr>
        <w:t>14.1. Doktorantūrą baigusiųjų suvestinė</w:t>
      </w:r>
    </w:p>
    <w:tbl>
      <w:tblPr>
        <w:tblStyle w:val="ac"/>
        <w:tblW w:w="11123" w:type="dxa"/>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4"/>
        <w:gridCol w:w="2929"/>
        <w:gridCol w:w="1339"/>
        <w:gridCol w:w="1340"/>
        <w:gridCol w:w="1179"/>
        <w:gridCol w:w="1336"/>
        <w:gridCol w:w="2356"/>
      </w:tblGrid>
      <w:tr w:rsidR="00363C14">
        <w:trPr>
          <w:cantSplit/>
        </w:trPr>
        <w:tc>
          <w:tcPr>
            <w:tcW w:w="644" w:type="dxa"/>
            <w:vMerge w:val="restart"/>
            <w:shd w:val="clear" w:color="auto" w:fill="F2F2F2"/>
          </w:tcPr>
          <w:p w:rsidR="00363C14" w:rsidRDefault="00643ACE">
            <w:pPr>
              <w:spacing w:after="0" w:line="240" w:lineRule="auto"/>
              <w:ind w:left="-133" w:right="-108"/>
              <w:jc w:val="center"/>
              <w:rPr>
                <w:b/>
                <w:sz w:val="20"/>
                <w:szCs w:val="20"/>
              </w:rPr>
            </w:pPr>
            <w:r>
              <w:rPr>
                <w:b/>
                <w:sz w:val="20"/>
                <w:szCs w:val="20"/>
              </w:rPr>
              <w:t>Kodas</w:t>
            </w:r>
          </w:p>
        </w:tc>
        <w:tc>
          <w:tcPr>
            <w:tcW w:w="2929" w:type="dxa"/>
            <w:vMerge w:val="restart"/>
            <w:shd w:val="clear" w:color="auto" w:fill="F2F2F2"/>
          </w:tcPr>
          <w:p w:rsidR="00363C14" w:rsidRDefault="00643ACE">
            <w:pPr>
              <w:spacing w:after="0" w:line="240" w:lineRule="auto"/>
              <w:rPr>
                <w:b/>
                <w:sz w:val="20"/>
                <w:szCs w:val="20"/>
              </w:rPr>
            </w:pPr>
            <w:r>
              <w:rPr>
                <w:b/>
                <w:sz w:val="20"/>
                <w:szCs w:val="20"/>
              </w:rPr>
              <w:t>Mokslo kryptis</w:t>
            </w:r>
          </w:p>
        </w:tc>
        <w:tc>
          <w:tcPr>
            <w:tcW w:w="2679" w:type="dxa"/>
            <w:gridSpan w:val="2"/>
            <w:shd w:val="clear" w:color="auto" w:fill="F2F2F2"/>
          </w:tcPr>
          <w:p w:rsidR="00363C14" w:rsidRDefault="00643ACE">
            <w:pPr>
              <w:spacing w:after="0" w:line="240" w:lineRule="auto"/>
              <w:jc w:val="center"/>
              <w:rPr>
                <w:b/>
                <w:sz w:val="20"/>
                <w:szCs w:val="20"/>
              </w:rPr>
            </w:pPr>
            <w:r>
              <w:rPr>
                <w:b/>
                <w:sz w:val="20"/>
                <w:szCs w:val="20"/>
              </w:rPr>
              <w:t>2022-09-30  baigusieji</w:t>
            </w:r>
          </w:p>
        </w:tc>
        <w:tc>
          <w:tcPr>
            <w:tcW w:w="2515" w:type="dxa"/>
            <w:gridSpan w:val="2"/>
            <w:shd w:val="clear" w:color="auto" w:fill="F2F2F2"/>
          </w:tcPr>
          <w:p w:rsidR="00363C14" w:rsidRDefault="00643ACE">
            <w:pPr>
              <w:spacing w:after="0" w:line="240" w:lineRule="auto"/>
              <w:jc w:val="center"/>
              <w:rPr>
                <w:b/>
                <w:sz w:val="20"/>
                <w:szCs w:val="20"/>
              </w:rPr>
            </w:pPr>
            <w:r>
              <w:rPr>
                <w:b/>
                <w:sz w:val="20"/>
                <w:szCs w:val="20"/>
              </w:rPr>
              <w:t>2024-09-30  baigusieji</w:t>
            </w:r>
          </w:p>
        </w:tc>
        <w:tc>
          <w:tcPr>
            <w:tcW w:w="2356" w:type="dxa"/>
            <w:vMerge w:val="restart"/>
            <w:shd w:val="clear" w:color="auto" w:fill="F2F2F2"/>
          </w:tcPr>
          <w:p w:rsidR="00363C14" w:rsidRDefault="00643ACE">
            <w:pPr>
              <w:spacing w:after="0" w:line="240" w:lineRule="auto"/>
              <w:ind w:left="-28"/>
              <w:rPr>
                <w:b/>
                <w:sz w:val="20"/>
                <w:szCs w:val="20"/>
              </w:rPr>
            </w:pPr>
            <w:r>
              <w:rPr>
                <w:b/>
                <w:sz w:val="20"/>
                <w:szCs w:val="20"/>
              </w:rPr>
              <w:t xml:space="preserve">2024 m. </w:t>
            </w:r>
            <w:r>
              <w:rPr>
                <w:b/>
                <w:sz w:val="20"/>
                <w:szCs w:val="20"/>
              </w:rPr>
              <w:br/>
              <w:t>eksternu apgintų disertacijų sk.</w:t>
            </w:r>
          </w:p>
        </w:tc>
      </w:tr>
      <w:tr w:rsidR="00363C14">
        <w:trPr>
          <w:cantSplit/>
        </w:trPr>
        <w:tc>
          <w:tcPr>
            <w:tcW w:w="644" w:type="dxa"/>
            <w:vMerge/>
            <w:shd w:val="clear" w:color="auto" w:fill="F2F2F2"/>
          </w:tcPr>
          <w:p w:rsidR="00363C14" w:rsidRDefault="00363C14">
            <w:pPr>
              <w:widowControl w:val="0"/>
              <w:pBdr>
                <w:top w:val="nil"/>
                <w:left w:val="nil"/>
                <w:bottom w:val="nil"/>
                <w:right w:val="nil"/>
                <w:between w:val="nil"/>
              </w:pBdr>
              <w:spacing w:after="0" w:line="276" w:lineRule="auto"/>
              <w:rPr>
                <w:b/>
                <w:sz w:val="20"/>
                <w:szCs w:val="20"/>
              </w:rPr>
            </w:pPr>
          </w:p>
        </w:tc>
        <w:tc>
          <w:tcPr>
            <w:tcW w:w="2929" w:type="dxa"/>
            <w:vMerge/>
            <w:shd w:val="clear" w:color="auto" w:fill="F2F2F2"/>
          </w:tcPr>
          <w:p w:rsidR="00363C14" w:rsidRDefault="00363C14">
            <w:pPr>
              <w:widowControl w:val="0"/>
              <w:pBdr>
                <w:top w:val="nil"/>
                <w:left w:val="nil"/>
                <w:bottom w:val="nil"/>
                <w:right w:val="nil"/>
                <w:between w:val="nil"/>
              </w:pBdr>
              <w:spacing w:after="0" w:line="276" w:lineRule="auto"/>
              <w:rPr>
                <w:b/>
                <w:sz w:val="20"/>
                <w:szCs w:val="20"/>
              </w:rPr>
            </w:pPr>
          </w:p>
        </w:tc>
        <w:tc>
          <w:tcPr>
            <w:tcW w:w="1339" w:type="dxa"/>
            <w:shd w:val="clear" w:color="auto" w:fill="F2F2F2"/>
          </w:tcPr>
          <w:p w:rsidR="00363C14" w:rsidRDefault="00643ACE">
            <w:pPr>
              <w:spacing w:after="0" w:line="240" w:lineRule="auto"/>
              <w:rPr>
                <w:b/>
                <w:sz w:val="20"/>
                <w:szCs w:val="20"/>
              </w:rPr>
            </w:pPr>
            <w:r>
              <w:rPr>
                <w:b/>
                <w:sz w:val="20"/>
                <w:szCs w:val="20"/>
              </w:rPr>
              <w:t>Bendras skaičius</w:t>
            </w:r>
          </w:p>
        </w:tc>
        <w:tc>
          <w:tcPr>
            <w:tcW w:w="1340" w:type="dxa"/>
            <w:shd w:val="clear" w:color="auto" w:fill="F2F2F2"/>
          </w:tcPr>
          <w:p w:rsidR="00363C14" w:rsidRDefault="00643ACE">
            <w:pPr>
              <w:spacing w:after="0" w:line="240" w:lineRule="auto"/>
              <w:rPr>
                <w:b/>
                <w:sz w:val="20"/>
                <w:szCs w:val="20"/>
              </w:rPr>
            </w:pPr>
            <w:r>
              <w:rPr>
                <w:b/>
                <w:sz w:val="20"/>
                <w:szCs w:val="20"/>
              </w:rPr>
              <w:t>Iš jų apgynė disertacijas</w:t>
            </w:r>
          </w:p>
        </w:tc>
        <w:tc>
          <w:tcPr>
            <w:tcW w:w="1179" w:type="dxa"/>
            <w:shd w:val="clear" w:color="auto" w:fill="F2F2F2"/>
          </w:tcPr>
          <w:p w:rsidR="00363C14" w:rsidRDefault="00643ACE">
            <w:pPr>
              <w:spacing w:after="0" w:line="240" w:lineRule="auto"/>
              <w:rPr>
                <w:b/>
                <w:sz w:val="20"/>
                <w:szCs w:val="20"/>
              </w:rPr>
            </w:pPr>
            <w:r>
              <w:rPr>
                <w:b/>
                <w:sz w:val="20"/>
                <w:szCs w:val="20"/>
              </w:rPr>
              <w:t>Bendras skaičius</w:t>
            </w:r>
          </w:p>
        </w:tc>
        <w:tc>
          <w:tcPr>
            <w:tcW w:w="1336" w:type="dxa"/>
            <w:shd w:val="clear" w:color="auto" w:fill="F2F2F2"/>
          </w:tcPr>
          <w:p w:rsidR="00363C14" w:rsidRDefault="00643ACE">
            <w:pPr>
              <w:spacing w:after="0" w:line="240" w:lineRule="auto"/>
              <w:rPr>
                <w:b/>
                <w:sz w:val="20"/>
                <w:szCs w:val="20"/>
              </w:rPr>
            </w:pPr>
            <w:r>
              <w:rPr>
                <w:b/>
                <w:sz w:val="20"/>
                <w:szCs w:val="20"/>
              </w:rPr>
              <w:t>Iš jų apgynė disertacijas</w:t>
            </w:r>
          </w:p>
        </w:tc>
        <w:tc>
          <w:tcPr>
            <w:tcW w:w="2356" w:type="dxa"/>
            <w:vMerge/>
            <w:shd w:val="clear" w:color="auto" w:fill="F2F2F2"/>
          </w:tcPr>
          <w:p w:rsidR="00363C14" w:rsidRDefault="00363C14">
            <w:pPr>
              <w:widowControl w:val="0"/>
              <w:pBdr>
                <w:top w:val="nil"/>
                <w:left w:val="nil"/>
                <w:bottom w:val="nil"/>
                <w:right w:val="nil"/>
                <w:between w:val="nil"/>
              </w:pBdr>
              <w:spacing w:after="0" w:line="276" w:lineRule="auto"/>
              <w:rPr>
                <w:b/>
                <w:sz w:val="20"/>
                <w:szCs w:val="20"/>
              </w:rPr>
            </w:pPr>
          </w:p>
        </w:tc>
      </w:tr>
      <w:tr w:rsidR="00363C14">
        <w:trPr>
          <w:trHeight w:val="65"/>
        </w:trPr>
        <w:tc>
          <w:tcPr>
            <w:tcW w:w="644" w:type="dxa"/>
          </w:tcPr>
          <w:p w:rsidR="00363C14" w:rsidRDefault="00363C14">
            <w:pPr>
              <w:spacing w:after="0" w:line="240" w:lineRule="auto"/>
              <w:rPr>
                <w:sz w:val="20"/>
                <w:szCs w:val="20"/>
              </w:rPr>
            </w:pPr>
          </w:p>
        </w:tc>
        <w:tc>
          <w:tcPr>
            <w:tcW w:w="2929" w:type="dxa"/>
          </w:tcPr>
          <w:p w:rsidR="00363C14" w:rsidRDefault="00363C14">
            <w:pPr>
              <w:spacing w:after="0" w:line="240" w:lineRule="auto"/>
              <w:rPr>
                <w:sz w:val="20"/>
                <w:szCs w:val="20"/>
              </w:rPr>
            </w:pPr>
          </w:p>
        </w:tc>
        <w:tc>
          <w:tcPr>
            <w:tcW w:w="1339" w:type="dxa"/>
          </w:tcPr>
          <w:p w:rsidR="00363C14" w:rsidRDefault="00363C14">
            <w:pPr>
              <w:spacing w:after="0" w:line="240" w:lineRule="auto"/>
              <w:jc w:val="center"/>
              <w:rPr>
                <w:sz w:val="20"/>
                <w:szCs w:val="20"/>
              </w:rPr>
            </w:pPr>
          </w:p>
        </w:tc>
        <w:tc>
          <w:tcPr>
            <w:tcW w:w="1340" w:type="dxa"/>
          </w:tcPr>
          <w:p w:rsidR="00363C14" w:rsidRDefault="00363C14">
            <w:pPr>
              <w:spacing w:after="0" w:line="240" w:lineRule="auto"/>
              <w:jc w:val="center"/>
              <w:rPr>
                <w:sz w:val="20"/>
                <w:szCs w:val="20"/>
              </w:rPr>
            </w:pPr>
          </w:p>
        </w:tc>
        <w:tc>
          <w:tcPr>
            <w:tcW w:w="1179" w:type="dxa"/>
          </w:tcPr>
          <w:p w:rsidR="00363C14" w:rsidRDefault="00363C14">
            <w:pPr>
              <w:spacing w:after="0" w:line="240" w:lineRule="auto"/>
              <w:jc w:val="center"/>
              <w:rPr>
                <w:sz w:val="20"/>
                <w:szCs w:val="20"/>
              </w:rPr>
            </w:pPr>
          </w:p>
        </w:tc>
        <w:tc>
          <w:tcPr>
            <w:tcW w:w="1336" w:type="dxa"/>
          </w:tcPr>
          <w:p w:rsidR="00363C14" w:rsidRDefault="00363C14">
            <w:pPr>
              <w:spacing w:after="0" w:line="240" w:lineRule="auto"/>
              <w:jc w:val="center"/>
              <w:rPr>
                <w:sz w:val="20"/>
                <w:szCs w:val="20"/>
              </w:rPr>
            </w:pPr>
          </w:p>
        </w:tc>
        <w:tc>
          <w:tcPr>
            <w:tcW w:w="2356" w:type="dxa"/>
          </w:tcPr>
          <w:p w:rsidR="00363C14" w:rsidRDefault="00363C14">
            <w:pPr>
              <w:spacing w:after="0" w:line="240" w:lineRule="auto"/>
              <w:jc w:val="center"/>
              <w:rPr>
                <w:sz w:val="20"/>
                <w:szCs w:val="20"/>
              </w:rPr>
            </w:pPr>
          </w:p>
        </w:tc>
      </w:tr>
      <w:tr w:rsidR="00363C14">
        <w:tc>
          <w:tcPr>
            <w:tcW w:w="644" w:type="dxa"/>
          </w:tcPr>
          <w:p w:rsidR="00363C14" w:rsidRDefault="00363C14">
            <w:pPr>
              <w:spacing w:after="0" w:line="240" w:lineRule="auto"/>
              <w:rPr>
                <w:sz w:val="20"/>
                <w:szCs w:val="20"/>
              </w:rPr>
            </w:pPr>
          </w:p>
        </w:tc>
        <w:tc>
          <w:tcPr>
            <w:tcW w:w="2929" w:type="dxa"/>
          </w:tcPr>
          <w:p w:rsidR="00363C14" w:rsidRDefault="00363C14">
            <w:pPr>
              <w:spacing w:after="0" w:line="240" w:lineRule="auto"/>
              <w:rPr>
                <w:sz w:val="20"/>
                <w:szCs w:val="20"/>
              </w:rPr>
            </w:pPr>
          </w:p>
        </w:tc>
        <w:tc>
          <w:tcPr>
            <w:tcW w:w="1339" w:type="dxa"/>
          </w:tcPr>
          <w:p w:rsidR="00363C14" w:rsidRDefault="00363C14">
            <w:pPr>
              <w:spacing w:after="0" w:line="240" w:lineRule="auto"/>
              <w:jc w:val="center"/>
              <w:rPr>
                <w:sz w:val="20"/>
                <w:szCs w:val="20"/>
              </w:rPr>
            </w:pPr>
          </w:p>
        </w:tc>
        <w:tc>
          <w:tcPr>
            <w:tcW w:w="1340" w:type="dxa"/>
          </w:tcPr>
          <w:p w:rsidR="00363C14" w:rsidRDefault="00363C14">
            <w:pPr>
              <w:spacing w:after="0" w:line="240" w:lineRule="auto"/>
              <w:jc w:val="center"/>
              <w:rPr>
                <w:sz w:val="20"/>
                <w:szCs w:val="20"/>
              </w:rPr>
            </w:pPr>
          </w:p>
        </w:tc>
        <w:tc>
          <w:tcPr>
            <w:tcW w:w="1179" w:type="dxa"/>
          </w:tcPr>
          <w:p w:rsidR="00363C14" w:rsidRDefault="00363C14">
            <w:pPr>
              <w:spacing w:after="0" w:line="240" w:lineRule="auto"/>
              <w:jc w:val="center"/>
              <w:rPr>
                <w:sz w:val="20"/>
                <w:szCs w:val="20"/>
              </w:rPr>
            </w:pPr>
          </w:p>
        </w:tc>
        <w:tc>
          <w:tcPr>
            <w:tcW w:w="1336" w:type="dxa"/>
          </w:tcPr>
          <w:p w:rsidR="00363C14" w:rsidRDefault="00363C14">
            <w:pPr>
              <w:spacing w:after="0" w:line="240" w:lineRule="auto"/>
              <w:jc w:val="center"/>
              <w:rPr>
                <w:sz w:val="20"/>
                <w:szCs w:val="20"/>
              </w:rPr>
            </w:pPr>
          </w:p>
        </w:tc>
        <w:tc>
          <w:tcPr>
            <w:tcW w:w="2356" w:type="dxa"/>
          </w:tcPr>
          <w:p w:rsidR="00363C14" w:rsidRDefault="00363C14">
            <w:pPr>
              <w:spacing w:after="0" w:line="240" w:lineRule="auto"/>
              <w:jc w:val="center"/>
              <w:rPr>
                <w:sz w:val="20"/>
                <w:szCs w:val="20"/>
              </w:rPr>
            </w:pPr>
          </w:p>
        </w:tc>
      </w:tr>
      <w:tr w:rsidR="00363C14">
        <w:trPr>
          <w:cantSplit/>
        </w:trPr>
        <w:tc>
          <w:tcPr>
            <w:tcW w:w="3573" w:type="dxa"/>
            <w:gridSpan w:val="2"/>
          </w:tcPr>
          <w:p w:rsidR="00363C14" w:rsidRDefault="00643ACE">
            <w:pPr>
              <w:spacing w:after="0" w:line="240" w:lineRule="auto"/>
              <w:rPr>
                <w:b/>
                <w:sz w:val="20"/>
                <w:szCs w:val="20"/>
              </w:rPr>
            </w:pPr>
            <w:r>
              <w:rPr>
                <w:b/>
                <w:sz w:val="20"/>
                <w:szCs w:val="20"/>
              </w:rPr>
              <w:t>Iš viso:</w:t>
            </w:r>
          </w:p>
        </w:tc>
        <w:tc>
          <w:tcPr>
            <w:tcW w:w="1339" w:type="dxa"/>
          </w:tcPr>
          <w:p w:rsidR="00363C14" w:rsidRDefault="00363C14">
            <w:pPr>
              <w:spacing w:after="0" w:line="240" w:lineRule="auto"/>
              <w:jc w:val="center"/>
              <w:rPr>
                <w:b/>
                <w:sz w:val="20"/>
                <w:szCs w:val="20"/>
              </w:rPr>
            </w:pPr>
          </w:p>
        </w:tc>
        <w:tc>
          <w:tcPr>
            <w:tcW w:w="1340" w:type="dxa"/>
          </w:tcPr>
          <w:p w:rsidR="00363C14" w:rsidRDefault="00363C14">
            <w:pPr>
              <w:spacing w:after="0" w:line="240" w:lineRule="auto"/>
              <w:jc w:val="center"/>
              <w:rPr>
                <w:b/>
                <w:sz w:val="20"/>
                <w:szCs w:val="20"/>
              </w:rPr>
            </w:pPr>
          </w:p>
        </w:tc>
        <w:tc>
          <w:tcPr>
            <w:tcW w:w="1179" w:type="dxa"/>
          </w:tcPr>
          <w:p w:rsidR="00363C14" w:rsidRDefault="00363C14">
            <w:pPr>
              <w:spacing w:after="0" w:line="240" w:lineRule="auto"/>
              <w:jc w:val="center"/>
              <w:rPr>
                <w:b/>
                <w:sz w:val="20"/>
                <w:szCs w:val="20"/>
              </w:rPr>
            </w:pPr>
          </w:p>
        </w:tc>
        <w:tc>
          <w:tcPr>
            <w:tcW w:w="1336" w:type="dxa"/>
          </w:tcPr>
          <w:p w:rsidR="00363C14" w:rsidRDefault="00363C14">
            <w:pPr>
              <w:spacing w:after="0" w:line="240" w:lineRule="auto"/>
              <w:jc w:val="center"/>
              <w:rPr>
                <w:b/>
                <w:sz w:val="20"/>
                <w:szCs w:val="20"/>
              </w:rPr>
            </w:pPr>
          </w:p>
        </w:tc>
        <w:tc>
          <w:tcPr>
            <w:tcW w:w="2356" w:type="dxa"/>
          </w:tcPr>
          <w:p w:rsidR="00363C14" w:rsidRDefault="00363C14">
            <w:pPr>
              <w:spacing w:after="0" w:line="240" w:lineRule="auto"/>
              <w:jc w:val="center"/>
              <w:rPr>
                <w:b/>
                <w:sz w:val="20"/>
                <w:szCs w:val="20"/>
              </w:rPr>
            </w:pPr>
          </w:p>
        </w:tc>
      </w:tr>
    </w:tbl>
    <w:p w:rsidR="00363C14" w:rsidRDefault="00643ACE">
      <w:pPr>
        <w:keepNext/>
        <w:spacing w:after="0" w:line="240" w:lineRule="auto"/>
        <w:ind w:firstLine="720"/>
        <w:rPr>
          <w:b/>
          <w:sz w:val="20"/>
          <w:szCs w:val="20"/>
        </w:rPr>
      </w:pPr>
      <w:r>
        <w:rPr>
          <w:b/>
          <w:sz w:val="20"/>
          <w:szCs w:val="20"/>
        </w:rPr>
        <w:t>14.2. Vadovavimas doktorantams 2024 m.</w:t>
      </w:r>
    </w:p>
    <w:tbl>
      <w:tblPr>
        <w:tblStyle w:val="ad"/>
        <w:tblW w:w="11788" w:type="dxa"/>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430"/>
        <w:gridCol w:w="3402"/>
        <w:gridCol w:w="2053"/>
        <w:gridCol w:w="2335"/>
      </w:tblGrid>
      <w:tr w:rsidR="00363C14">
        <w:trPr>
          <w:trHeight w:val="176"/>
        </w:trPr>
        <w:tc>
          <w:tcPr>
            <w:tcW w:w="568" w:type="dxa"/>
            <w:shd w:val="clear" w:color="auto" w:fill="F2F2F2"/>
          </w:tcPr>
          <w:p w:rsidR="00363C14" w:rsidRDefault="00643ACE">
            <w:pPr>
              <w:spacing w:after="0" w:line="240" w:lineRule="auto"/>
              <w:ind w:left="-79" w:right="-136"/>
              <w:rPr>
                <w:b/>
                <w:sz w:val="20"/>
                <w:szCs w:val="20"/>
              </w:rPr>
            </w:pPr>
            <w:r>
              <w:rPr>
                <w:b/>
                <w:sz w:val="20"/>
                <w:szCs w:val="20"/>
              </w:rPr>
              <w:t>Eil.nr.</w:t>
            </w:r>
          </w:p>
        </w:tc>
        <w:tc>
          <w:tcPr>
            <w:tcW w:w="3430" w:type="dxa"/>
            <w:shd w:val="clear" w:color="auto" w:fill="F2F2F2"/>
          </w:tcPr>
          <w:p w:rsidR="00363C14" w:rsidRDefault="00643ACE">
            <w:pPr>
              <w:spacing w:after="0" w:line="240" w:lineRule="auto"/>
              <w:rPr>
                <w:b/>
                <w:sz w:val="20"/>
                <w:szCs w:val="20"/>
              </w:rPr>
            </w:pPr>
            <w:r>
              <w:rPr>
                <w:b/>
                <w:sz w:val="20"/>
                <w:szCs w:val="20"/>
              </w:rPr>
              <w:t>Mokslinio vadovo vardas, pavardė</w:t>
            </w:r>
          </w:p>
        </w:tc>
        <w:tc>
          <w:tcPr>
            <w:tcW w:w="3402" w:type="dxa"/>
            <w:shd w:val="clear" w:color="auto" w:fill="F2F2F2"/>
          </w:tcPr>
          <w:p w:rsidR="00363C14" w:rsidRDefault="00643ACE">
            <w:pPr>
              <w:spacing w:after="0" w:line="240" w:lineRule="auto"/>
              <w:rPr>
                <w:b/>
                <w:sz w:val="20"/>
                <w:szCs w:val="20"/>
              </w:rPr>
            </w:pPr>
            <w:r>
              <w:rPr>
                <w:b/>
                <w:sz w:val="20"/>
                <w:szCs w:val="20"/>
              </w:rPr>
              <w:t>Doktoranto vardas, pavardė</w:t>
            </w:r>
          </w:p>
        </w:tc>
        <w:tc>
          <w:tcPr>
            <w:tcW w:w="2053" w:type="dxa"/>
            <w:shd w:val="clear" w:color="auto" w:fill="F2F2F2"/>
          </w:tcPr>
          <w:p w:rsidR="00363C14" w:rsidRDefault="00643ACE">
            <w:pPr>
              <w:spacing w:after="0" w:line="240" w:lineRule="auto"/>
              <w:ind w:right="-108"/>
              <w:rPr>
                <w:b/>
                <w:sz w:val="20"/>
                <w:szCs w:val="20"/>
              </w:rPr>
            </w:pPr>
            <w:r>
              <w:rPr>
                <w:b/>
                <w:sz w:val="20"/>
                <w:szCs w:val="20"/>
              </w:rPr>
              <w:t xml:space="preserve">Mokslo kryptis </w:t>
            </w:r>
          </w:p>
        </w:tc>
        <w:tc>
          <w:tcPr>
            <w:tcW w:w="2335" w:type="dxa"/>
            <w:shd w:val="clear" w:color="auto" w:fill="F2F2F2"/>
          </w:tcPr>
          <w:p w:rsidR="00363C14" w:rsidRDefault="00643ACE">
            <w:pPr>
              <w:spacing w:after="0" w:line="240" w:lineRule="auto"/>
              <w:ind w:left="-116" w:right="-108"/>
              <w:jc w:val="center"/>
              <w:rPr>
                <w:b/>
                <w:sz w:val="20"/>
                <w:szCs w:val="20"/>
              </w:rPr>
            </w:pPr>
            <w:r>
              <w:rPr>
                <w:b/>
                <w:sz w:val="20"/>
                <w:szCs w:val="20"/>
              </w:rPr>
              <w:t>Doktorantūros forma</w:t>
            </w:r>
            <w:r>
              <w:rPr>
                <w:sz w:val="20"/>
                <w:szCs w:val="20"/>
              </w:rPr>
              <w:t xml:space="preserve"> (D/N)</w:t>
            </w:r>
          </w:p>
        </w:tc>
      </w:tr>
      <w:tr w:rsidR="00363C14">
        <w:trPr>
          <w:trHeight w:val="270"/>
        </w:trPr>
        <w:tc>
          <w:tcPr>
            <w:tcW w:w="568" w:type="dxa"/>
          </w:tcPr>
          <w:p w:rsidR="00363C14" w:rsidRDefault="00643ACE">
            <w:pPr>
              <w:spacing w:after="0" w:line="240" w:lineRule="auto"/>
              <w:rPr>
                <w:sz w:val="20"/>
                <w:szCs w:val="20"/>
              </w:rPr>
            </w:pPr>
            <w:r>
              <w:rPr>
                <w:sz w:val="20"/>
                <w:szCs w:val="20"/>
              </w:rPr>
              <w:t>1</w:t>
            </w:r>
          </w:p>
        </w:tc>
        <w:tc>
          <w:tcPr>
            <w:tcW w:w="3430" w:type="dxa"/>
          </w:tcPr>
          <w:p w:rsidR="00363C14" w:rsidRDefault="00643ACE">
            <w:pPr>
              <w:spacing w:after="0" w:line="240" w:lineRule="auto"/>
              <w:rPr>
                <w:sz w:val="20"/>
                <w:szCs w:val="20"/>
              </w:rPr>
            </w:pPr>
            <w:r>
              <w:rPr>
                <w:sz w:val="20"/>
                <w:szCs w:val="20"/>
              </w:rPr>
              <w:t>Tatjana Jevsikova</w:t>
            </w:r>
          </w:p>
        </w:tc>
        <w:tc>
          <w:tcPr>
            <w:tcW w:w="3402" w:type="dxa"/>
          </w:tcPr>
          <w:p w:rsidR="00363C14" w:rsidRDefault="00643ACE">
            <w:pPr>
              <w:spacing w:after="0" w:line="240" w:lineRule="auto"/>
              <w:ind w:left="6"/>
              <w:rPr>
                <w:sz w:val="20"/>
                <w:szCs w:val="20"/>
              </w:rPr>
            </w:pPr>
            <w:r>
              <w:rPr>
                <w:sz w:val="20"/>
                <w:szCs w:val="20"/>
              </w:rPr>
              <w:t>Vaida Masiulionyte-Dagienė</w:t>
            </w:r>
          </w:p>
        </w:tc>
        <w:tc>
          <w:tcPr>
            <w:tcW w:w="2053" w:type="dxa"/>
          </w:tcPr>
          <w:p w:rsidR="00363C14" w:rsidRDefault="00643ACE">
            <w:pPr>
              <w:spacing w:after="0" w:line="240" w:lineRule="auto"/>
              <w:ind w:left="6"/>
              <w:rPr>
                <w:sz w:val="20"/>
                <w:szCs w:val="20"/>
              </w:rPr>
            </w:pPr>
            <w:r>
              <w:rPr>
                <w:sz w:val="20"/>
                <w:szCs w:val="20"/>
              </w:rPr>
              <w:t>Informatikos inžinerija (T007)</w:t>
            </w:r>
          </w:p>
        </w:tc>
        <w:tc>
          <w:tcPr>
            <w:tcW w:w="2335" w:type="dxa"/>
          </w:tcPr>
          <w:p w:rsidR="00363C14" w:rsidRDefault="00643ACE">
            <w:pPr>
              <w:spacing w:after="0" w:line="240" w:lineRule="auto"/>
              <w:ind w:left="6"/>
              <w:rPr>
                <w:sz w:val="20"/>
                <w:szCs w:val="20"/>
              </w:rPr>
            </w:pPr>
            <w:r>
              <w:rPr>
                <w:sz w:val="20"/>
                <w:szCs w:val="20"/>
              </w:rPr>
              <w:t>D</w:t>
            </w:r>
          </w:p>
        </w:tc>
      </w:tr>
      <w:tr w:rsidR="00363C14">
        <w:trPr>
          <w:trHeight w:val="270"/>
        </w:trPr>
        <w:tc>
          <w:tcPr>
            <w:tcW w:w="568" w:type="dxa"/>
          </w:tcPr>
          <w:p w:rsidR="00363C14" w:rsidRDefault="00643ACE">
            <w:pPr>
              <w:spacing w:after="0" w:line="240" w:lineRule="auto"/>
              <w:rPr>
                <w:sz w:val="20"/>
                <w:szCs w:val="20"/>
              </w:rPr>
            </w:pPr>
            <w:r>
              <w:rPr>
                <w:sz w:val="20"/>
                <w:szCs w:val="20"/>
              </w:rPr>
              <w:t>2</w:t>
            </w:r>
          </w:p>
        </w:tc>
        <w:tc>
          <w:tcPr>
            <w:tcW w:w="3430" w:type="dxa"/>
          </w:tcPr>
          <w:p w:rsidR="00363C14" w:rsidRDefault="00643ACE">
            <w:pPr>
              <w:spacing w:after="0" w:line="240" w:lineRule="auto"/>
              <w:rPr>
                <w:sz w:val="20"/>
                <w:szCs w:val="20"/>
              </w:rPr>
            </w:pPr>
            <w:r>
              <w:rPr>
                <w:sz w:val="20"/>
                <w:szCs w:val="20"/>
              </w:rPr>
              <w:t>Anita Juškevičienė</w:t>
            </w:r>
          </w:p>
        </w:tc>
        <w:tc>
          <w:tcPr>
            <w:tcW w:w="3402" w:type="dxa"/>
          </w:tcPr>
          <w:p w:rsidR="00363C14" w:rsidRDefault="00643ACE">
            <w:pPr>
              <w:spacing w:after="0" w:line="240" w:lineRule="auto"/>
              <w:ind w:left="6"/>
              <w:rPr>
                <w:sz w:val="20"/>
                <w:szCs w:val="20"/>
              </w:rPr>
            </w:pPr>
            <w:r>
              <w:rPr>
                <w:sz w:val="20"/>
                <w:szCs w:val="20"/>
              </w:rPr>
              <w:t>Snieguolė Bagočienė</w:t>
            </w:r>
          </w:p>
        </w:tc>
        <w:tc>
          <w:tcPr>
            <w:tcW w:w="2053" w:type="dxa"/>
          </w:tcPr>
          <w:p w:rsidR="00363C14" w:rsidRDefault="00643ACE">
            <w:pPr>
              <w:spacing w:after="0" w:line="240" w:lineRule="auto"/>
              <w:ind w:left="6"/>
              <w:rPr>
                <w:sz w:val="20"/>
                <w:szCs w:val="20"/>
              </w:rPr>
            </w:pPr>
            <w:r>
              <w:rPr>
                <w:sz w:val="20"/>
                <w:szCs w:val="20"/>
              </w:rPr>
              <w:t>Informatikos inžinerija (T007)</w:t>
            </w:r>
          </w:p>
        </w:tc>
        <w:tc>
          <w:tcPr>
            <w:tcW w:w="2335" w:type="dxa"/>
          </w:tcPr>
          <w:p w:rsidR="00363C14" w:rsidRDefault="00643ACE">
            <w:pPr>
              <w:spacing w:after="0" w:line="240" w:lineRule="auto"/>
              <w:ind w:left="6"/>
              <w:rPr>
                <w:sz w:val="20"/>
                <w:szCs w:val="20"/>
              </w:rPr>
            </w:pPr>
            <w:r>
              <w:rPr>
                <w:sz w:val="20"/>
                <w:szCs w:val="20"/>
              </w:rPr>
              <w:t>D</w:t>
            </w:r>
          </w:p>
        </w:tc>
      </w:tr>
      <w:tr w:rsidR="00363C14">
        <w:trPr>
          <w:trHeight w:val="270"/>
        </w:trPr>
        <w:tc>
          <w:tcPr>
            <w:tcW w:w="568" w:type="dxa"/>
          </w:tcPr>
          <w:p w:rsidR="00363C14" w:rsidRDefault="00643ACE">
            <w:pPr>
              <w:spacing w:after="0" w:line="240" w:lineRule="auto"/>
              <w:rPr>
                <w:sz w:val="20"/>
                <w:szCs w:val="20"/>
              </w:rPr>
            </w:pPr>
            <w:r>
              <w:rPr>
                <w:sz w:val="20"/>
                <w:szCs w:val="20"/>
              </w:rPr>
              <w:t>3</w:t>
            </w:r>
          </w:p>
        </w:tc>
        <w:tc>
          <w:tcPr>
            <w:tcW w:w="3430" w:type="dxa"/>
          </w:tcPr>
          <w:p w:rsidR="00363C14" w:rsidRDefault="00643ACE">
            <w:pPr>
              <w:spacing w:after="0" w:line="240" w:lineRule="auto"/>
              <w:rPr>
                <w:sz w:val="20"/>
                <w:szCs w:val="20"/>
              </w:rPr>
            </w:pPr>
            <w:r>
              <w:rPr>
                <w:sz w:val="20"/>
                <w:szCs w:val="20"/>
              </w:rPr>
              <w:t>Valentina Dagienė (konsultantė)</w:t>
            </w:r>
          </w:p>
        </w:tc>
        <w:tc>
          <w:tcPr>
            <w:tcW w:w="3402" w:type="dxa"/>
          </w:tcPr>
          <w:p w:rsidR="00363C14" w:rsidRDefault="00643ACE">
            <w:pPr>
              <w:spacing w:after="0" w:line="240" w:lineRule="auto"/>
              <w:ind w:left="6"/>
              <w:rPr>
                <w:sz w:val="20"/>
                <w:szCs w:val="20"/>
              </w:rPr>
            </w:pPr>
            <w:r>
              <w:rPr>
                <w:sz w:val="20"/>
                <w:szCs w:val="20"/>
              </w:rPr>
              <w:t>Jurgita Bagdonaitė</w:t>
            </w:r>
          </w:p>
        </w:tc>
        <w:tc>
          <w:tcPr>
            <w:tcW w:w="2053" w:type="dxa"/>
          </w:tcPr>
          <w:p w:rsidR="00363C14" w:rsidRDefault="00643ACE">
            <w:pPr>
              <w:spacing w:after="0" w:line="240" w:lineRule="auto"/>
              <w:ind w:left="6"/>
              <w:rPr>
                <w:sz w:val="20"/>
                <w:szCs w:val="20"/>
              </w:rPr>
            </w:pPr>
            <w:r>
              <w:rPr>
                <w:sz w:val="20"/>
                <w:szCs w:val="20"/>
              </w:rPr>
              <w:t>Socialiniai mokslai, Edukologija S007</w:t>
            </w:r>
          </w:p>
        </w:tc>
        <w:tc>
          <w:tcPr>
            <w:tcW w:w="2335" w:type="dxa"/>
          </w:tcPr>
          <w:p w:rsidR="00363C14" w:rsidRDefault="00643ACE">
            <w:pPr>
              <w:spacing w:after="0" w:line="240" w:lineRule="auto"/>
              <w:ind w:left="6"/>
              <w:rPr>
                <w:sz w:val="20"/>
                <w:szCs w:val="20"/>
              </w:rPr>
            </w:pPr>
            <w:r>
              <w:rPr>
                <w:sz w:val="20"/>
                <w:szCs w:val="20"/>
              </w:rPr>
              <w:t>D</w:t>
            </w:r>
          </w:p>
        </w:tc>
      </w:tr>
      <w:tr w:rsidR="00363C14">
        <w:trPr>
          <w:trHeight w:val="270"/>
        </w:trPr>
        <w:tc>
          <w:tcPr>
            <w:tcW w:w="568" w:type="dxa"/>
          </w:tcPr>
          <w:p w:rsidR="00363C14" w:rsidRDefault="00643ACE">
            <w:pPr>
              <w:spacing w:after="0" w:line="240" w:lineRule="auto"/>
              <w:rPr>
                <w:sz w:val="20"/>
                <w:szCs w:val="20"/>
              </w:rPr>
            </w:pPr>
            <w:r>
              <w:rPr>
                <w:sz w:val="20"/>
                <w:szCs w:val="20"/>
              </w:rPr>
              <w:t>4</w:t>
            </w:r>
          </w:p>
        </w:tc>
        <w:tc>
          <w:tcPr>
            <w:tcW w:w="3430" w:type="dxa"/>
          </w:tcPr>
          <w:p w:rsidR="00363C14" w:rsidRDefault="00643ACE">
            <w:pPr>
              <w:spacing w:after="0" w:line="240" w:lineRule="auto"/>
              <w:rPr>
                <w:sz w:val="20"/>
                <w:szCs w:val="20"/>
              </w:rPr>
            </w:pPr>
            <w:r>
              <w:rPr>
                <w:sz w:val="20"/>
                <w:szCs w:val="20"/>
              </w:rPr>
              <w:t>Valentina Dagienė – doktorantė Turku universitete, Suomija</w:t>
            </w:r>
          </w:p>
        </w:tc>
        <w:tc>
          <w:tcPr>
            <w:tcW w:w="3402" w:type="dxa"/>
          </w:tcPr>
          <w:p w:rsidR="00363C14" w:rsidRDefault="00643ACE">
            <w:pPr>
              <w:spacing w:after="0" w:line="240" w:lineRule="auto"/>
              <w:ind w:left="6"/>
              <w:rPr>
                <w:sz w:val="20"/>
                <w:szCs w:val="20"/>
              </w:rPr>
            </w:pPr>
            <w:r>
              <w:rPr>
                <w:sz w:val="20"/>
                <w:szCs w:val="20"/>
              </w:rPr>
              <w:t>Heidi Kaarto</w:t>
            </w:r>
          </w:p>
        </w:tc>
        <w:tc>
          <w:tcPr>
            <w:tcW w:w="2053" w:type="dxa"/>
          </w:tcPr>
          <w:p w:rsidR="00363C14" w:rsidRDefault="00643ACE">
            <w:pPr>
              <w:spacing w:after="0" w:line="240" w:lineRule="auto"/>
              <w:ind w:left="6"/>
              <w:rPr>
                <w:sz w:val="20"/>
                <w:szCs w:val="20"/>
              </w:rPr>
            </w:pPr>
            <w:r>
              <w:rPr>
                <w:sz w:val="20"/>
                <w:szCs w:val="20"/>
              </w:rPr>
              <w:t>Computer Science – Informatika</w:t>
            </w:r>
          </w:p>
        </w:tc>
        <w:tc>
          <w:tcPr>
            <w:tcW w:w="2335" w:type="dxa"/>
          </w:tcPr>
          <w:p w:rsidR="00363C14" w:rsidRDefault="00643ACE">
            <w:pPr>
              <w:spacing w:after="0" w:line="240" w:lineRule="auto"/>
              <w:ind w:left="6"/>
              <w:rPr>
                <w:sz w:val="20"/>
                <w:szCs w:val="20"/>
              </w:rPr>
            </w:pPr>
            <w:r>
              <w:rPr>
                <w:sz w:val="20"/>
                <w:szCs w:val="20"/>
              </w:rPr>
              <w:t>D</w:t>
            </w:r>
          </w:p>
        </w:tc>
      </w:tr>
      <w:tr w:rsidR="00363C14">
        <w:trPr>
          <w:trHeight w:val="270"/>
        </w:trPr>
        <w:tc>
          <w:tcPr>
            <w:tcW w:w="568" w:type="dxa"/>
          </w:tcPr>
          <w:p w:rsidR="00363C14" w:rsidRDefault="00643ACE">
            <w:pPr>
              <w:spacing w:after="0" w:line="240" w:lineRule="auto"/>
              <w:rPr>
                <w:sz w:val="20"/>
                <w:szCs w:val="20"/>
              </w:rPr>
            </w:pPr>
            <w:r>
              <w:rPr>
                <w:sz w:val="20"/>
                <w:szCs w:val="20"/>
              </w:rPr>
              <w:t>5</w:t>
            </w:r>
          </w:p>
        </w:tc>
        <w:tc>
          <w:tcPr>
            <w:tcW w:w="3430" w:type="dxa"/>
          </w:tcPr>
          <w:p w:rsidR="00363C14" w:rsidRDefault="00643ACE">
            <w:pPr>
              <w:spacing w:after="0" w:line="240" w:lineRule="auto"/>
              <w:rPr>
                <w:sz w:val="20"/>
                <w:szCs w:val="20"/>
              </w:rPr>
            </w:pPr>
            <w:r>
              <w:rPr>
                <w:sz w:val="20"/>
                <w:szCs w:val="20"/>
              </w:rPr>
              <w:t>Valentina Dagienė – doktorantė Turku universitete, Suomija</w:t>
            </w:r>
          </w:p>
        </w:tc>
        <w:tc>
          <w:tcPr>
            <w:tcW w:w="3402" w:type="dxa"/>
          </w:tcPr>
          <w:p w:rsidR="00363C14" w:rsidRDefault="00643ACE">
            <w:pPr>
              <w:spacing w:after="0" w:line="240" w:lineRule="auto"/>
              <w:ind w:left="6"/>
              <w:rPr>
                <w:sz w:val="20"/>
                <w:szCs w:val="20"/>
              </w:rPr>
            </w:pPr>
            <w:r>
              <w:rPr>
                <w:sz w:val="20"/>
                <w:szCs w:val="20"/>
              </w:rPr>
              <w:t>Marika Parviainen</w:t>
            </w:r>
          </w:p>
        </w:tc>
        <w:tc>
          <w:tcPr>
            <w:tcW w:w="2053" w:type="dxa"/>
          </w:tcPr>
          <w:p w:rsidR="00363C14" w:rsidRDefault="00643ACE">
            <w:pPr>
              <w:spacing w:after="0" w:line="240" w:lineRule="auto"/>
              <w:ind w:left="6"/>
              <w:rPr>
                <w:sz w:val="20"/>
                <w:szCs w:val="20"/>
              </w:rPr>
            </w:pPr>
            <w:r>
              <w:rPr>
                <w:sz w:val="20"/>
                <w:szCs w:val="20"/>
              </w:rPr>
              <w:t>Computer Science – Informatika</w:t>
            </w:r>
          </w:p>
        </w:tc>
        <w:tc>
          <w:tcPr>
            <w:tcW w:w="2335" w:type="dxa"/>
          </w:tcPr>
          <w:p w:rsidR="00363C14" w:rsidRDefault="00643ACE">
            <w:pPr>
              <w:spacing w:after="0" w:line="240" w:lineRule="auto"/>
              <w:ind w:left="6"/>
              <w:rPr>
                <w:sz w:val="20"/>
                <w:szCs w:val="20"/>
              </w:rPr>
            </w:pPr>
            <w:r>
              <w:rPr>
                <w:sz w:val="20"/>
                <w:szCs w:val="20"/>
              </w:rPr>
              <w:t>D</w:t>
            </w:r>
          </w:p>
        </w:tc>
      </w:tr>
    </w:tbl>
    <w:p w:rsidR="00363C14" w:rsidRDefault="00643ACE">
      <w:pPr>
        <w:keepNext/>
        <w:spacing w:after="0" w:line="240" w:lineRule="auto"/>
        <w:ind w:firstLine="720"/>
        <w:rPr>
          <w:b/>
          <w:sz w:val="20"/>
          <w:szCs w:val="20"/>
        </w:rPr>
      </w:pPr>
      <w:r>
        <w:rPr>
          <w:b/>
          <w:sz w:val="20"/>
          <w:szCs w:val="20"/>
        </w:rPr>
        <w:t xml:space="preserve">14.3. Įgijo mokslo laipsnį </w:t>
      </w:r>
    </w:p>
    <w:tbl>
      <w:tblPr>
        <w:tblStyle w:val="ae"/>
        <w:tblW w:w="13354" w:type="dxa"/>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430"/>
        <w:gridCol w:w="1985"/>
        <w:gridCol w:w="1417"/>
        <w:gridCol w:w="5954"/>
      </w:tblGrid>
      <w:tr w:rsidR="00363C14">
        <w:trPr>
          <w:cantSplit/>
          <w:trHeight w:val="250"/>
        </w:trPr>
        <w:tc>
          <w:tcPr>
            <w:tcW w:w="568" w:type="dxa"/>
            <w:shd w:val="clear" w:color="auto" w:fill="F2F2F2"/>
          </w:tcPr>
          <w:p w:rsidR="00363C14" w:rsidRDefault="00643ACE">
            <w:pPr>
              <w:spacing w:after="0" w:line="240" w:lineRule="auto"/>
              <w:ind w:left="-79" w:right="-136"/>
              <w:rPr>
                <w:b/>
                <w:sz w:val="20"/>
                <w:szCs w:val="20"/>
              </w:rPr>
            </w:pPr>
            <w:r>
              <w:rPr>
                <w:b/>
                <w:sz w:val="20"/>
                <w:szCs w:val="20"/>
              </w:rPr>
              <w:t>Eil.nr.</w:t>
            </w:r>
          </w:p>
        </w:tc>
        <w:tc>
          <w:tcPr>
            <w:tcW w:w="3430" w:type="dxa"/>
            <w:shd w:val="clear" w:color="auto" w:fill="F2F2F2"/>
          </w:tcPr>
          <w:p w:rsidR="00363C14" w:rsidRDefault="00643ACE">
            <w:pPr>
              <w:spacing w:after="0" w:line="240" w:lineRule="auto"/>
              <w:jc w:val="both"/>
              <w:rPr>
                <w:b/>
                <w:sz w:val="20"/>
                <w:szCs w:val="20"/>
              </w:rPr>
            </w:pPr>
            <w:r>
              <w:rPr>
                <w:b/>
                <w:sz w:val="20"/>
                <w:szCs w:val="20"/>
              </w:rPr>
              <w:t xml:space="preserve">Mokslininko vardas, pavardė </w:t>
            </w:r>
          </w:p>
        </w:tc>
        <w:tc>
          <w:tcPr>
            <w:tcW w:w="1985" w:type="dxa"/>
            <w:shd w:val="clear" w:color="auto" w:fill="F2F2F2"/>
          </w:tcPr>
          <w:p w:rsidR="00363C14" w:rsidRDefault="00643ACE">
            <w:pPr>
              <w:spacing w:after="0" w:line="240" w:lineRule="auto"/>
              <w:rPr>
                <w:b/>
                <w:sz w:val="20"/>
                <w:szCs w:val="20"/>
              </w:rPr>
            </w:pPr>
            <w:r>
              <w:rPr>
                <w:b/>
                <w:sz w:val="20"/>
                <w:szCs w:val="20"/>
              </w:rPr>
              <w:t xml:space="preserve">Mokslo laipsnis </w:t>
            </w:r>
          </w:p>
        </w:tc>
        <w:tc>
          <w:tcPr>
            <w:tcW w:w="1417" w:type="dxa"/>
            <w:shd w:val="clear" w:color="auto" w:fill="F2F2F2"/>
          </w:tcPr>
          <w:p w:rsidR="00363C14" w:rsidRDefault="00643ACE">
            <w:pPr>
              <w:spacing w:after="0" w:line="240" w:lineRule="auto"/>
              <w:ind w:right="-101" w:hanging="3"/>
              <w:rPr>
                <w:b/>
                <w:sz w:val="20"/>
                <w:szCs w:val="20"/>
              </w:rPr>
            </w:pPr>
            <w:r>
              <w:rPr>
                <w:b/>
                <w:sz w:val="20"/>
                <w:szCs w:val="20"/>
              </w:rPr>
              <w:t>Mokslo kryptis</w:t>
            </w:r>
          </w:p>
        </w:tc>
        <w:tc>
          <w:tcPr>
            <w:tcW w:w="5954" w:type="dxa"/>
            <w:shd w:val="clear" w:color="auto" w:fill="F2F2F2"/>
          </w:tcPr>
          <w:p w:rsidR="00363C14" w:rsidRDefault="00643ACE">
            <w:pPr>
              <w:spacing w:after="0" w:line="240" w:lineRule="auto"/>
              <w:ind w:firstLine="3"/>
              <w:rPr>
                <w:b/>
                <w:sz w:val="20"/>
                <w:szCs w:val="20"/>
              </w:rPr>
            </w:pPr>
            <w:r>
              <w:rPr>
                <w:b/>
                <w:sz w:val="20"/>
                <w:szCs w:val="20"/>
              </w:rPr>
              <w:t>Laipsnį suteikusi institucija</w:t>
            </w:r>
          </w:p>
        </w:tc>
      </w:tr>
      <w:tr w:rsidR="00363C14">
        <w:trPr>
          <w:cantSplit/>
          <w:trHeight w:val="272"/>
        </w:trPr>
        <w:tc>
          <w:tcPr>
            <w:tcW w:w="568" w:type="dxa"/>
          </w:tcPr>
          <w:p w:rsidR="00363C14" w:rsidRDefault="00363C14">
            <w:pPr>
              <w:spacing w:after="0" w:line="240" w:lineRule="auto"/>
              <w:rPr>
                <w:b/>
                <w:sz w:val="20"/>
                <w:szCs w:val="20"/>
              </w:rPr>
            </w:pPr>
          </w:p>
        </w:tc>
        <w:tc>
          <w:tcPr>
            <w:tcW w:w="3430" w:type="dxa"/>
          </w:tcPr>
          <w:p w:rsidR="00363C14" w:rsidRDefault="00363C14">
            <w:pPr>
              <w:spacing w:after="0" w:line="240" w:lineRule="auto"/>
              <w:ind w:left="-37"/>
              <w:jc w:val="both"/>
              <w:rPr>
                <w:sz w:val="20"/>
                <w:szCs w:val="20"/>
              </w:rPr>
            </w:pPr>
          </w:p>
        </w:tc>
        <w:tc>
          <w:tcPr>
            <w:tcW w:w="1985" w:type="dxa"/>
          </w:tcPr>
          <w:p w:rsidR="00363C14" w:rsidRDefault="00363C14">
            <w:pPr>
              <w:spacing w:after="0" w:line="240" w:lineRule="auto"/>
              <w:ind w:left="171" w:hanging="228"/>
              <w:jc w:val="both"/>
              <w:rPr>
                <w:sz w:val="20"/>
                <w:szCs w:val="20"/>
              </w:rPr>
            </w:pPr>
          </w:p>
        </w:tc>
        <w:tc>
          <w:tcPr>
            <w:tcW w:w="1417" w:type="dxa"/>
          </w:tcPr>
          <w:p w:rsidR="00363C14" w:rsidRDefault="00363C14">
            <w:pPr>
              <w:spacing w:after="0" w:line="240" w:lineRule="auto"/>
              <w:ind w:left="171" w:hanging="228"/>
              <w:jc w:val="both"/>
              <w:rPr>
                <w:sz w:val="20"/>
                <w:szCs w:val="20"/>
              </w:rPr>
            </w:pPr>
          </w:p>
        </w:tc>
        <w:tc>
          <w:tcPr>
            <w:tcW w:w="5954" w:type="dxa"/>
          </w:tcPr>
          <w:p w:rsidR="00363C14" w:rsidRDefault="00363C14">
            <w:pPr>
              <w:spacing w:after="0" w:line="240" w:lineRule="auto"/>
              <w:ind w:left="171" w:hanging="228"/>
              <w:jc w:val="both"/>
              <w:rPr>
                <w:sz w:val="20"/>
                <w:szCs w:val="20"/>
              </w:rPr>
            </w:pPr>
          </w:p>
        </w:tc>
      </w:tr>
    </w:tbl>
    <w:p w:rsidR="00363C14" w:rsidRDefault="00643ACE">
      <w:pPr>
        <w:keepNext/>
        <w:spacing w:after="0" w:line="240" w:lineRule="auto"/>
        <w:ind w:firstLine="720"/>
        <w:rPr>
          <w:b/>
          <w:sz w:val="20"/>
          <w:szCs w:val="20"/>
        </w:rPr>
      </w:pPr>
      <w:r>
        <w:rPr>
          <w:b/>
          <w:sz w:val="20"/>
          <w:szCs w:val="20"/>
        </w:rPr>
        <w:t>14.4. Įgijo pedagoginį mokslo vardą</w:t>
      </w:r>
    </w:p>
    <w:tbl>
      <w:tblPr>
        <w:tblStyle w:val="af"/>
        <w:tblW w:w="13354" w:type="dxa"/>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430"/>
        <w:gridCol w:w="1985"/>
        <w:gridCol w:w="1417"/>
        <w:gridCol w:w="5954"/>
      </w:tblGrid>
      <w:tr w:rsidR="00363C14">
        <w:trPr>
          <w:cantSplit/>
          <w:trHeight w:val="196"/>
        </w:trPr>
        <w:tc>
          <w:tcPr>
            <w:tcW w:w="568" w:type="dxa"/>
            <w:shd w:val="clear" w:color="auto" w:fill="F2F2F2"/>
          </w:tcPr>
          <w:p w:rsidR="00363C14" w:rsidRDefault="00643ACE">
            <w:pPr>
              <w:spacing w:after="0" w:line="240" w:lineRule="auto"/>
              <w:ind w:left="-79" w:right="-136"/>
              <w:rPr>
                <w:b/>
                <w:sz w:val="20"/>
                <w:szCs w:val="20"/>
              </w:rPr>
            </w:pPr>
            <w:r>
              <w:rPr>
                <w:b/>
                <w:sz w:val="20"/>
                <w:szCs w:val="20"/>
              </w:rPr>
              <w:t>Eil.nr.</w:t>
            </w:r>
          </w:p>
        </w:tc>
        <w:tc>
          <w:tcPr>
            <w:tcW w:w="3430" w:type="dxa"/>
            <w:shd w:val="clear" w:color="auto" w:fill="F2F2F2"/>
          </w:tcPr>
          <w:p w:rsidR="00363C14" w:rsidRDefault="00643ACE">
            <w:pPr>
              <w:spacing w:after="0" w:line="240" w:lineRule="auto"/>
              <w:jc w:val="both"/>
              <w:rPr>
                <w:b/>
                <w:sz w:val="20"/>
                <w:szCs w:val="20"/>
              </w:rPr>
            </w:pPr>
            <w:r>
              <w:rPr>
                <w:b/>
                <w:sz w:val="20"/>
                <w:szCs w:val="20"/>
              </w:rPr>
              <w:t xml:space="preserve">Mokslininko vardas, pavardė </w:t>
            </w:r>
          </w:p>
        </w:tc>
        <w:tc>
          <w:tcPr>
            <w:tcW w:w="1985" w:type="dxa"/>
            <w:shd w:val="clear" w:color="auto" w:fill="F2F2F2"/>
          </w:tcPr>
          <w:p w:rsidR="00363C14" w:rsidRDefault="00643ACE">
            <w:pPr>
              <w:spacing w:after="0" w:line="240" w:lineRule="auto"/>
              <w:ind w:left="171" w:hanging="171"/>
              <w:jc w:val="both"/>
              <w:rPr>
                <w:b/>
                <w:sz w:val="20"/>
                <w:szCs w:val="20"/>
              </w:rPr>
            </w:pPr>
            <w:r>
              <w:rPr>
                <w:b/>
                <w:sz w:val="20"/>
                <w:szCs w:val="20"/>
              </w:rPr>
              <w:t>Mokslo vardas</w:t>
            </w:r>
          </w:p>
        </w:tc>
        <w:tc>
          <w:tcPr>
            <w:tcW w:w="1417" w:type="dxa"/>
            <w:shd w:val="clear" w:color="auto" w:fill="F2F2F2"/>
          </w:tcPr>
          <w:p w:rsidR="00363C14" w:rsidRDefault="00643ACE">
            <w:pPr>
              <w:spacing w:after="0" w:line="240" w:lineRule="auto"/>
              <w:ind w:left="6" w:right="-101" w:hanging="3"/>
              <w:rPr>
                <w:b/>
                <w:sz w:val="20"/>
                <w:szCs w:val="20"/>
              </w:rPr>
            </w:pPr>
            <w:r>
              <w:rPr>
                <w:b/>
                <w:sz w:val="20"/>
                <w:szCs w:val="20"/>
              </w:rPr>
              <w:t>Mokslo kryptis</w:t>
            </w:r>
          </w:p>
        </w:tc>
        <w:tc>
          <w:tcPr>
            <w:tcW w:w="5954" w:type="dxa"/>
            <w:shd w:val="clear" w:color="auto" w:fill="F2F2F2"/>
          </w:tcPr>
          <w:p w:rsidR="00363C14" w:rsidRDefault="00643ACE">
            <w:pPr>
              <w:spacing w:after="0" w:line="240" w:lineRule="auto"/>
              <w:ind w:right="-108" w:firstLine="3"/>
              <w:rPr>
                <w:b/>
                <w:sz w:val="20"/>
                <w:szCs w:val="20"/>
              </w:rPr>
            </w:pPr>
            <w:r>
              <w:rPr>
                <w:b/>
                <w:sz w:val="20"/>
                <w:szCs w:val="20"/>
              </w:rPr>
              <w:t>Vardą suteikusi institucija</w:t>
            </w:r>
          </w:p>
        </w:tc>
      </w:tr>
      <w:tr w:rsidR="00363C14">
        <w:trPr>
          <w:cantSplit/>
          <w:trHeight w:val="140"/>
        </w:trPr>
        <w:tc>
          <w:tcPr>
            <w:tcW w:w="568" w:type="dxa"/>
          </w:tcPr>
          <w:p w:rsidR="00363C14" w:rsidRDefault="00363C14">
            <w:pPr>
              <w:spacing w:after="0" w:line="240" w:lineRule="auto"/>
              <w:ind w:left="171" w:hanging="228"/>
              <w:jc w:val="both"/>
              <w:rPr>
                <w:sz w:val="20"/>
                <w:szCs w:val="20"/>
              </w:rPr>
            </w:pPr>
          </w:p>
        </w:tc>
        <w:tc>
          <w:tcPr>
            <w:tcW w:w="3430" w:type="dxa"/>
          </w:tcPr>
          <w:p w:rsidR="00363C14" w:rsidRDefault="00363C14">
            <w:pPr>
              <w:spacing w:after="0" w:line="240" w:lineRule="auto"/>
              <w:ind w:left="171" w:hanging="228"/>
              <w:jc w:val="both"/>
              <w:rPr>
                <w:sz w:val="20"/>
                <w:szCs w:val="20"/>
              </w:rPr>
            </w:pPr>
          </w:p>
        </w:tc>
        <w:tc>
          <w:tcPr>
            <w:tcW w:w="1985" w:type="dxa"/>
          </w:tcPr>
          <w:p w:rsidR="00363C14" w:rsidRDefault="00363C14">
            <w:pPr>
              <w:spacing w:after="0" w:line="240" w:lineRule="auto"/>
              <w:ind w:left="171" w:hanging="228"/>
              <w:jc w:val="both"/>
              <w:rPr>
                <w:sz w:val="20"/>
                <w:szCs w:val="20"/>
              </w:rPr>
            </w:pPr>
          </w:p>
        </w:tc>
        <w:tc>
          <w:tcPr>
            <w:tcW w:w="1417" w:type="dxa"/>
          </w:tcPr>
          <w:p w:rsidR="00363C14" w:rsidRDefault="00363C14">
            <w:pPr>
              <w:spacing w:after="0" w:line="240" w:lineRule="auto"/>
              <w:ind w:left="171" w:hanging="228"/>
              <w:jc w:val="both"/>
              <w:rPr>
                <w:sz w:val="20"/>
                <w:szCs w:val="20"/>
              </w:rPr>
            </w:pPr>
          </w:p>
        </w:tc>
        <w:tc>
          <w:tcPr>
            <w:tcW w:w="5954" w:type="dxa"/>
          </w:tcPr>
          <w:p w:rsidR="00363C14" w:rsidRDefault="00363C14">
            <w:pPr>
              <w:spacing w:after="0" w:line="240" w:lineRule="auto"/>
              <w:ind w:left="171" w:hanging="228"/>
              <w:jc w:val="both"/>
              <w:rPr>
                <w:sz w:val="20"/>
                <w:szCs w:val="20"/>
              </w:rPr>
            </w:pPr>
          </w:p>
        </w:tc>
      </w:tr>
    </w:tbl>
    <w:p w:rsidR="00363C14" w:rsidRDefault="00363C14">
      <w:pPr>
        <w:spacing w:after="0" w:line="240" w:lineRule="auto"/>
        <w:rPr>
          <w:b/>
        </w:rPr>
      </w:pPr>
    </w:p>
    <w:p w:rsidR="00363C14" w:rsidRDefault="00643ACE">
      <w:pPr>
        <w:keepNext/>
        <w:spacing w:after="0" w:line="240" w:lineRule="auto"/>
        <w:rPr>
          <w:b/>
        </w:rPr>
      </w:pPr>
      <w:r>
        <w:rPr>
          <w:b/>
        </w:rPr>
        <w:t>15. Tarptautiniai mokslininkų mainai</w:t>
      </w:r>
    </w:p>
    <w:p w:rsidR="00363C14" w:rsidRDefault="00643ACE">
      <w:pPr>
        <w:keepNext/>
        <w:spacing w:after="0" w:line="240" w:lineRule="auto"/>
        <w:ind w:firstLine="720"/>
        <w:jc w:val="both"/>
        <w:rPr>
          <w:b/>
          <w:sz w:val="20"/>
          <w:szCs w:val="20"/>
        </w:rPr>
      </w:pPr>
      <w:r>
        <w:rPr>
          <w:b/>
          <w:sz w:val="20"/>
          <w:szCs w:val="20"/>
        </w:rPr>
        <w:t>15.1. Besistažavusių (S) / dirbusių (D) / kitas bendradarbiavimas</w:t>
      </w:r>
      <w:r>
        <w:rPr>
          <w:sz w:val="20"/>
          <w:szCs w:val="20"/>
        </w:rPr>
        <w:t xml:space="preserve"> [ne konferencij.] </w:t>
      </w:r>
      <w:r>
        <w:rPr>
          <w:b/>
          <w:sz w:val="20"/>
          <w:szCs w:val="20"/>
        </w:rPr>
        <w:t>(Kt) užsienyje iki 6 mėn.</w:t>
      </w:r>
    </w:p>
    <w:tbl>
      <w:tblPr>
        <w:tblStyle w:val="af0"/>
        <w:tblW w:w="13796" w:type="dxa"/>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4"/>
        <w:gridCol w:w="8231"/>
        <w:gridCol w:w="1678"/>
        <w:gridCol w:w="1193"/>
      </w:tblGrid>
      <w:tr w:rsidR="00363C14">
        <w:tc>
          <w:tcPr>
            <w:tcW w:w="2694" w:type="dxa"/>
            <w:shd w:val="clear" w:color="auto" w:fill="F2F2F2"/>
          </w:tcPr>
          <w:p w:rsidR="00363C14" w:rsidRDefault="00643ACE">
            <w:pPr>
              <w:spacing w:after="0" w:line="240" w:lineRule="auto"/>
              <w:jc w:val="center"/>
              <w:rPr>
                <w:b/>
                <w:sz w:val="20"/>
                <w:szCs w:val="20"/>
              </w:rPr>
            </w:pPr>
            <w:r>
              <w:rPr>
                <w:b/>
                <w:sz w:val="20"/>
                <w:szCs w:val="20"/>
              </w:rPr>
              <w:t>DMSTI darbuotojai</w:t>
            </w:r>
          </w:p>
        </w:tc>
        <w:tc>
          <w:tcPr>
            <w:tcW w:w="8231" w:type="dxa"/>
            <w:shd w:val="clear" w:color="auto" w:fill="F2F2F2"/>
          </w:tcPr>
          <w:p w:rsidR="00363C14" w:rsidRDefault="00643ACE">
            <w:pPr>
              <w:spacing w:after="0" w:line="240" w:lineRule="auto"/>
              <w:jc w:val="center"/>
              <w:rPr>
                <w:b/>
                <w:sz w:val="20"/>
                <w:szCs w:val="20"/>
              </w:rPr>
            </w:pPr>
            <w:r>
              <w:rPr>
                <w:b/>
                <w:sz w:val="20"/>
                <w:szCs w:val="20"/>
              </w:rPr>
              <w:t>Institucija, šalis į kurią nuvyko</w:t>
            </w:r>
          </w:p>
        </w:tc>
        <w:tc>
          <w:tcPr>
            <w:tcW w:w="1678" w:type="dxa"/>
            <w:shd w:val="clear" w:color="auto" w:fill="F2F2F2"/>
          </w:tcPr>
          <w:p w:rsidR="00363C14" w:rsidRDefault="00643ACE">
            <w:pPr>
              <w:spacing w:after="0" w:line="240" w:lineRule="auto"/>
              <w:jc w:val="center"/>
              <w:rPr>
                <w:b/>
                <w:sz w:val="20"/>
                <w:szCs w:val="20"/>
              </w:rPr>
            </w:pPr>
            <w:r>
              <w:rPr>
                <w:b/>
                <w:sz w:val="20"/>
                <w:szCs w:val="20"/>
              </w:rPr>
              <w:t xml:space="preserve">Rūšis </w:t>
            </w:r>
            <w:r>
              <w:rPr>
                <w:b/>
                <w:sz w:val="20"/>
                <w:szCs w:val="20"/>
              </w:rPr>
              <w:br/>
              <w:t>(S, D arba Kt)</w:t>
            </w:r>
          </w:p>
        </w:tc>
        <w:tc>
          <w:tcPr>
            <w:tcW w:w="1193" w:type="dxa"/>
            <w:shd w:val="clear" w:color="auto" w:fill="F2F2F2"/>
          </w:tcPr>
          <w:p w:rsidR="00363C14" w:rsidRDefault="00643ACE">
            <w:pPr>
              <w:spacing w:after="0" w:line="240" w:lineRule="auto"/>
              <w:jc w:val="center"/>
              <w:rPr>
                <w:b/>
                <w:sz w:val="20"/>
                <w:szCs w:val="20"/>
              </w:rPr>
            </w:pPr>
            <w:r>
              <w:rPr>
                <w:b/>
                <w:sz w:val="20"/>
                <w:szCs w:val="20"/>
              </w:rPr>
              <w:t xml:space="preserve">Trukmė (mėnesiais) </w:t>
            </w:r>
          </w:p>
        </w:tc>
      </w:tr>
      <w:tr w:rsidR="00363C14">
        <w:tc>
          <w:tcPr>
            <w:tcW w:w="2694" w:type="dxa"/>
          </w:tcPr>
          <w:p w:rsidR="00363C14" w:rsidRDefault="00643ACE">
            <w:pPr>
              <w:spacing w:after="0" w:line="240" w:lineRule="auto"/>
              <w:jc w:val="both"/>
              <w:rPr>
                <w:sz w:val="20"/>
                <w:szCs w:val="20"/>
              </w:rPr>
            </w:pPr>
            <w:r>
              <w:t>Anita Juškevičienė</w:t>
            </w:r>
          </w:p>
        </w:tc>
        <w:tc>
          <w:tcPr>
            <w:tcW w:w="8231" w:type="dxa"/>
          </w:tcPr>
          <w:p w:rsidR="00363C14" w:rsidRDefault="00643ACE">
            <w:pPr>
              <w:spacing w:after="0" w:line="240" w:lineRule="auto"/>
              <w:jc w:val="both"/>
            </w:pPr>
            <w:r>
              <w:t xml:space="preserve">Erasmus+ dėstymo vizitas South  Bohemia universitete, </w:t>
            </w:r>
          </w:p>
          <w:p w:rsidR="00363C14" w:rsidRDefault="00643ACE">
            <w:pPr>
              <w:spacing w:after="0" w:line="240" w:lineRule="auto"/>
              <w:jc w:val="both"/>
              <w:rPr>
                <w:sz w:val="20"/>
                <w:szCs w:val="20"/>
              </w:rPr>
            </w:pPr>
            <w:r>
              <w:t>České Budějovice, Čekija.</w:t>
            </w:r>
          </w:p>
        </w:tc>
        <w:tc>
          <w:tcPr>
            <w:tcW w:w="1678" w:type="dxa"/>
          </w:tcPr>
          <w:p w:rsidR="00363C14" w:rsidRDefault="00643ACE">
            <w:pPr>
              <w:spacing w:after="0" w:line="240" w:lineRule="auto"/>
              <w:jc w:val="both"/>
              <w:rPr>
                <w:sz w:val="20"/>
                <w:szCs w:val="20"/>
              </w:rPr>
            </w:pPr>
            <w:r>
              <w:t>Kt.</w:t>
            </w:r>
          </w:p>
        </w:tc>
        <w:tc>
          <w:tcPr>
            <w:tcW w:w="1193" w:type="dxa"/>
          </w:tcPr>
          <w:p w:rsidR="00363C14" w:rsidRDefault="00643ACE">
            <w:pPr>
              <w:spacing w:after="0" w:line="240" w:lineRule="auto"/>
              <w:jc w:val="both"/>
              <w:rPr>
                <w:sz w:val="20"/>
                <w:szCs w:val="20"/>
              </w:rPr>
            </w:pPr>
            <w:r>
              <w:t>0,25</w:t>
            </w:r>
          </w:p>
        </w:tc>
      </w:tr>
      <w:tr w:rsidR="00363C14">
        <w:tc>
          <w:tcPr>
            <w:tcW w:w="2694" w:type="dxa"/>
          </w:tcPr>
          <w:p w:rsidR="00363C14" w:rsidRDefault="00643ACE">
            <w:pPr>
              <w:spacing w:after="0" w:line="240" w:lineRule="auto"/>
              <w:rPr>
                <w:sz w:val="20"/>
                <w:szCs w:val="20"/>
              </w:rPr>
            </w:pPr>
            <w:r>
              <w:t>Anita Juškevičienė</w:t>
            </w:r>
          </w:p>
        </w:tc>
        <w:tc>
          <w:tcPr>
            <w:tcW w:w="8231" w:type="dxa"/>
          </w:tcPr>
          <w:p w:rsidR="00363C14" w:rsidRDefault="00643ACE">
            <w:pPr>
              <w:spacing w:after="0" w:line="240" w:lineRule="auto"/>
              <w:jc w:val="both"/>
              <w:rPr>
                <w:sz w:val="20"/>
                <w:szCs w:val="20"/>
              </w:rPr>
            </w:pPr>
            <w:r>
              <w:t xml:space="preserve">Erasmus+ mokymosi vizitas Baskent universitete, Ankara, Turkija </w:t>
            </w:r>
          </w:p>
        </w:tc>
        <w:tc>
          <w:tcPr>
            <w:tcW w:w="1678" w:type="dxa"/>
          </w:tcPr>
          <w:p w:rsidR="00363C14" w:rsidRDefault="00643ACE">
            <w:pPr>
              <w:spacing w:after="0" w:line="240" w:lineRule="auto"/>
              <w:jc w:val="both"/>
              <w:rPr>
                <w:sz w:val="20"/>
                <w:szCs w:val="20"/>
              </w:rPr>
            </w:pPr>
            <w:r>
              <w:t>Kt.</w:t>
            </w:r>
          </w:p>
        </w:tc>
        <w:tc>
          <w:tcPr>
            <w:tcW w:w="1193" w:type="dxa"/>
          </w:tcPr>
          <w:p w:rsidR="00363C14" w:rsidRDefault="00643ACE">
            <w:pPr>
              <w:spacing w:after="0" w:line="240" w:lineRule="auto"/>
              <w:jc w:val="both"/>
              <w:rPr>
                <w:sz w:val="20"/>
                <w:szCs w:val="20"/>
              </w:rPr>
            </w:pPr>
            <w:r>
              <w:t>0,25</w:t>
            </w:r>
          </w:p>
        </w:tc>
      </w:tr>
      <w:tr w:rsidR="00363C14">
        <w:tc>
          <w:tcPr>
            <w:tcW w:w="2694" w:type="dxa"/>
          </w:tcPr>
          <w:p w:rsidR="00363C14" w:rsidRDefault="00643ACE">
            <w:pPr>
              <w:spacing w:after="0" w:line="240" w:lineRule="auto"/>
            </w:pPr>
            <w:r>
              <w:t>Gabrielė Stupurienė</w:t>
            </w:r>
          </w:p>
        </w:tc>
        <w:tc>
          <w:tcPr>
            <w:tcW w:w="8231" w:type="dxa"/>
          </w:tcPr>
          <w:p w:rsidR="00363C14" w:rsidRDefault="00643ACE">
            <w:pPr>
              <w:spacing w:after="0" w:line="240" w:lineRule="auto"/>
              <w:jc w:val="both"/>
              <w:rPr>
                <w:sz w:val="20"/>
                <w:szCs w:val="20"/>
              </w:rPr>
            </w:pPr>
            <w:r>
              <w:t xml:space="preserve">Erasmus+ dėstymo vizitas Baskent universitete, Ankara, Turkija </w:t>
            </w:r>
          </w:p>
        </w:tc>
        <w:tc>
          <w:tcPr>
            <w:tcW w:w="1678" w:type="dxa"/>
          </w:tcPr>
          <w:p w:rsidR="00363C14" w:rsidRDefault="00643ACE">
            <w:pPr>
              <w:spacing w:after="0" w:line="240" w:lineRule="auto"/>
              <w:jc w:val="both"/>
              <w:rPr>
                <w:sz w:val="20"/>
                <w:szCs w:val="20"/>
              </w:rPr>
            </w:pPr>
            <w:r>
              <w:t>Kt.</w:t>
            </w:r>
          </w:p>
        </w:tc>
        <w:tc>
          <w:tcPr>
            <w:tcW w:w="1193" w:type="dxa"/>
          </w:tcPr>
          <w:p w:rsidR="00363C14" w:rsidRDefault="00643ACE">
            <w:pPr>
              <w:spacing w:after="0" w:line="240" w:lineRule="auto"/>
              <w:jc w:val="both"/>
              <w:rPr>
                <w:sz w:val="20"/>
                <w:szCs w:val="20"/>
              </w:rPr>
            </w:pPr>
            <w:r>
              <w:t>0,25</w:t>
            </w:r>
          </w:p>
        </w:tc>
      </w:tr>
      <w:tr w:rsidR="00363C14">
        <w:trPr>
          <w:trHeight w:val="253"/>
        </w:trPr>
        <w:tc>
          <w:tcPr>
            <w:tcW w:w="2694" w:type="dxa"/>
          </w:tcPr>
          <w:p w:rsidR="00363C14" w:rsidRDefault="00643ACE">
            <w:pPr>
              <w:spacing w:after="0" w:line="240" w:lineRule="auto"/>
              <w:rPr>
                <w:sz w:val="20"/>
                <w:szCs w:val="20"/>
              </w:rPr>
            </w:pPr>
            <w:r>
              <w:t>Gabrielė Stupurienė</w:t>
            </w:r>
          </w:p>
        </w:tc>
        <w:tc>
          <w:tcPr>
            <w:tcW w:w="8231" w:type="dxa"/>
          </w:tcPr>
          <w:p w:rsidR="00363C14" w:rsidRDefault="00643ACE">
            <w:pPr>
              <w:spacing w:after="0" w:line="240" w:lineRule="auto"/>
              <w:jc w:val="both"/>
              <w:rPr>
                <w:sz w:val="20"/>
                <w:szCs w:val="20"/>
              </w:rPr>
            </w:pPr>
            <w:r>
              <w:t>Erasmus+ mokymosi vizitas Kipro technologijų universitete, Kipras</w:t>
            </w:r>
          </w:p>
        </w:tc>
        <w:tc>
          <w:tcPr>
            <w:tcW w:w="1678" w:type="dxa"/>
          </w:tcPr>
          <w:p w:rsidR="00363C14" w:rsidRDefault="00643ACE">
            <w:pPr>
              <w:spacing w:after="0" w:line="240" w:lineRule="auto"/>
              <w:jc w:val="both"/>
              <w:rPr>
                <w:sz w:val="20"/>
                <w:szCs w:val="20"/>
              </w:rPr>
            </w:pPr>
            <w:r>
              <w:t>Kt.</w:t>
            </w:r>
          </w:p>
        </w:tc>
        <w:tc>
          <w:tcPr>
            <w:tcW w:w="1193" w:type="dxa"/>
          </w:tcPr>
          <w:p w:rsidR="00363C14" w:rsidRDefault="00643ACE">
            <w:pPr>
              <w:spacing w:after="0" w:line="240" w:lineRule="auto"/>
              <w:jc w:val="both"/>
              <w:rPr>
                <w:sz w:val="20"/>
                <w:szCs w:val="20"/>
              </w:rPr>
            </w:pPr>
            <w:r>
              <w:t>0,25</w:t>
            </w:r>
          </w:p>
        </w:tc>
      </w:tr>
      <w:tr w:rsidR="00363C14">
        <w:tc>
          <w:tcPr>
            <w:tcW w:w="2694" w:type="dxa"/>
          </w:tcPr>
          <w:p w:rsidR="00363C14" w:rsidRDefault="00643ACE">
            <w:pPr>
              <w:spacing w:after="0" w:line="240" w:lineRule="auto"/>
            </w:pPr>
            <w:r>
              <w:t>Valentina Dagienė</w:t>
            </w:r>
          </w:p>
        </w:tc>
        <w:tc>
          <w:tcPr>
            <w:tcW w:w="8231" w:type="dxa"/>
          </w:tcPr>
          <w:p w:rsidR="00363C14" w:rsidRDefault="00643ACE">
            <w:pPr>
              <w:spacing w:after="0" w:line="240" w:lineRule="auto"/>
              <w:jc w:val="both"/>
            </w:pPr>
            <w:r>
              <w:t>Erasmus+ dėstymo vizitas Turku universitete, Suomija</w:t>
            </w:r>
          </w:p>
        </w:tc>
        <w:tc>
          <w:tcPr>
            <w:tcW w:w="1678" w:type="dxa"/>
          </w:tcPr>
          <w:p w:rsidR="00363C14" w:rsidRDefault="00643ACE">
            <w:pPr>
              <w:spacing w:after="0" w:line="240" w:lineRule="auto"/>
              <w:jc w:val="both"/>
            </w:pPr>
            <w:r>
              <w:t>Kt.</w:t>
            </w:r>
          </w:p>
        </w:tc>
        <w:tc>
          <w:tcPr>
            <w:tcW w:w="1193" w:type="dxa"/>
          </w:tcPr>
          <w:p w:rsidR="00363C14" w:rsidRDefault="00643ACE">
            <w:pPr>
              <w:spacing w:after="0" w:line="240" w:lineRule="auto"/>
              <w:jc w:val="both"/>
            </w:pPr>
            <w:r>
              <w:t>0,25</w:t>
            </w:r>
          </w:p>
        </w:tc>
      </w:tr>
      <w:tr w:rsidR="00363C14">
        <w:tc>
          <w:tcPr>
            <w:tcW w:w="2694" w:type="dxa"/>
          </w:tcPr>
          <w:p w:rsidR="00363C14" w:rsidRDefault="00643ACE">
            <w:pPr>
              <w:spacing w:after="0" w:line="240" w:lineRule="auto"/>
              <w:rPr>
                <w:sz w:val="20"/>
                <w:szCs w:val="20"/>
              </w:rPr>
            </w:pPr>
            <w:r>
              <w:t>Valentina Dagienė</w:t>
            </w:r>
          </w:p>
        </w:tc>
        <w:tc>
          <w:tcPr>
            <w:tcW w:w="8231" w:type="dxa"/>
          </w:tcPr>
          <w:p w:rsidR="00363C14" w:rsidRDefault="00643ACE">
            <w:pPr>
              <w:spacing w:after="0" w:line="240" w:lineRule="auto"/>
              <w:jc w:val="both"/>
              <w:rPr>
                <w:sz w:val="20"/>
                <w:szCs w:val="20"/>
              </w:rPr>
            </w:pPr>
            <w:r>
              <w:t xml:space="preserve">Erasmus+ dėstymo vizitas </w:t>
            </w:r>
            <w:r w:rsidRPr="00643ACE">
              <w:rPr>
                <w:szCs w:val="20"/>
              </w:rPr>
              <w:t>Università degli Studi di Milano, Italija</w:t>
            </w:r>
          </w:p>
        </w:tc>
        <w:tc>
          <w:tcPr>
            <w:tcW w:w="1678" w:type="dxa"/>
          </w:tcPr>
          <w:p w:rsidR="00363C14" w:rsidRDefault="00643ACE">
            <w:pPr>
              <w:spacing w:after="0" w:line="240" w:lineRule="auto"/>
              <w:jc w:val="both"/>
              <w:rPr>
                <w:sz w:val="20"/>
                <w:szCs w:val="20"/>
              </w:rPr>
            </w:pPr>
            <w:r>
              <w:rPr>
                <w:sz w:val="20"/>
                <w:szCs w:val="20"/>
              </w:rPr>
              <w:t>Kt.</w:t>
            </w:r>
          </w:p>
        </w:tc>
        <w:tc>
          <w:tcPr>
            <w:tcW w:w="1193" w:type="dxa"/>
          </w:tcPr>
          <w:p w:rsidR="00363C14" w:rsidRDefault="00643ACE">
            <w:pPr>
              <w:spacing w:after="0" w:line="240" w:lineRule="auto"/>
              <w:jc w:val="both"/>
              <w:rPr>
                <w:sz w:val="20"/>
                <w:szCs w:val="20"/>
              </w:rPr>
            </w:pPr>
            <w:r>
              <w:rPr>
                <w:sz w:val="20"/>
                <w:szCs w:val="20"/>
              </w:rPr>
              <w:t>0,25</w:t>
            </w:r>
          </w:p>
        </w:tc>
      </w:tr>
      <w:tr w:rsidR="00363C14">
        <w:tc>
          <w:tcPr>
            <w:tcW w:w="2694" w:type="dxa"/>
          </w:tcPr>
          <w:p w:rsidR="00363C14" w:rsidRDefault="00643ACE">
            <w:pPr>
              <w:spacing w:after="0" w:line="240" w:lineRule="auto"/>
            </w:pPr>
            <w:r>
              <w:t>Tatjana Jevsikova</w:t>
            </w:r>
          </w:p>
        </w:tc>
        <w:tc>
          <w:tcPr>
            <w:tcW w:w="8231" w:type="dxa"/>
          </w:tcPr>
          <w:p w:rsidR="00363C14" w:rsidRDefault="00643ACE">
            <w:pPr>
              <w:spacing w:after="0" w:line="240" w:lineRule="auto"/>
              <w:jc w:val="both"/>
            </w:pPr>
            <w:r>
              <w:t>Erasmus+ mokymosi vizitas Informatics Europe organizacijoje, Šveicarija</w:t>
            </w:r>
          </w:p>
        </w:tc>
        <w:tc>
          <w:tcPr>
            <w:tcW w:w="1678" w:type="dxa"/>
          </w:tcPr>
          <w:p w:rsidR="00363C14" w:rsidRDefault="00643ACE">
            <w:pPr>
              <w:spacing w:after="0" w:line="240" w:lineRule="auto"/>
              <w:jc w:val="both"/>
              <w:rPr>
                <w:sz w:val="20"/>
                <w:szCs w:val="20"/>
              </w:rPr>
            </w:pPr>
            <w:r>
              <w:rPr>
                <w:sz w:val="20"/>
                <w:szCs w:val="20"/>
              </w:rPr>
              <w:t>Kt.</w:t>
            </w:r>
          </w:p>
        </w:tc>
        <w:tc>
          <w:tcPr>
            <w:tcW w:w="1193" w:type="dxa"/>
          </w:tcPr>
          <w:p w:rsidR="00363C14" w:rsidRDefault="00643ACE">
            <w:pPr>
              <w:spacing w:after="0" w:line="240" w:lineRule="auto"/>
              <w:jc w:val="both"/>
              <w:rPr>
                <w:sz w:val="20"/>
                <w:szCs w:val="20"/>
              </w:rPr>
            </w:pPr>
            <w:r>
              <w:rPr>
                <w:sz w:val="20"/>
                <w:szCs w:val="20"/>
              </w:rPr>
              <w:t>0,25</w:t>
            </w:r>
          </w:p>
        </w:tc>
      </w:tr>
      <w:tr w:rsidR="00363C14">
        <w:tc>
          <w:tcPr>
            <w:tcW w:w="2694" w:type="dxa"/>
          </w:tcPr>
          <w:p w:rsidR="00363C14" w:rsidRDefault="00643ACE">
            <w:pPr>
              <w:spacing w:after="0" w:line="240" w:lineRule="auto"/>
            </w:pPr>
            <w:r>
              <w:t>Tatjana Jevsikova</w:t>
            </w:r>
          </w:p>
        </w:tc>
        <w:tc>
          <w:tcPr>
            <w:tcW w:w="8231" w:type="dxa"/>
          </w:tcPr>
          <w:p w:rsidR="00363C14" w:rsidRDefault="00643ACE">
            <w:pPr>
              <w:spacing w:after="0" w:line="240" w:lineRule="auto"/>
              <w:jc w:val="both"/>
            </w:pPr>
            <w:r>
              <w:t>Loris Malaguzzi International Centre, Reggio Emilia, Italija</w:t>
            </w:r>
          </w:p>
        </w:tc>
        <w:tc>
          <w:tcPr>
            <w:tcW w:w="1678" w:type="dxa"/>
          </w:tcPr>
          <w:p w:rsidR="00363C14" w:rsidRDefault="00643ACE">
            <w:pPr>
              <w:spacing w:after="0" w:line="240" w:lineRule="auto"/>
              <w:jc w:val="both"/>
              <w:rPr>
                <w:sz w:val="20"/>
                <w:szCs w:val="20"/>
              </w:rPr>
            </w:pPr>
            <w:r>
              <w:rPr>
                <w:sz w:val="20"/>
                <w:szCs w:val="20"/>
              </w:rPr>
              <w:t>Kt.</w:t>
            </w:r>
          </w:p>
        </w:tc>
        <w:tc>
          <w:tcPr>
            <w:tcW w:w="1193" w:type="dxa"/>
          </w:tcPr>
          <w:p w:rsidR="00363C14" w:rsidRDefault="00643ACE">
            <w:pPr>
              <w:spacing w:after="0" w:line="240" w:lineRule="auto"/>
              <w:jc w:val="both"/>
              <w:rPr>
                <w:sz w:val="20"/>
                <w:szCs w:val="20"/>
              </w:rPr>
            </w:pPr>
            <w:r>
              <w:rPr>
                <w:sz w:val="20"/>
                <w:szCs w:val="20"/>
              </w:rPr>
              <w:t>0,25</w:t>
            </w:r>
          </w:p>
        </w:tc>
      </w:tr>
      <w:tr w:rsidR="00363C14">
        <w:tc>
          <w:tcPr>
            <w:tcW w:w="2694" w:type="dxa"/>
          </w:tcPr>
          <w:p w:rsidR="00363C14" w:rsidRDefault="00643ACE">
            <w:pPr>
              <w:spacing w:after="0" w:line="240" w:lineRule="auto"/>
              <w:jc w:val="right"/>
              <w:rPr>
                <w:sz w:val="20"/>
                <w:szCs w:val="20"/>
              </w:rPr>
            </w:pPr>
            <w:r>
              <w:rPr>
                <w:sz w:val="20"/>
                <w:szCs w:val="20"/>
              </w:rPr>
              <w:t>Iš viso:</w:t>
            </w:r>
          </w:p>
        </w:tc>
        <w:tc>
          <w:tcPr>
            <w:tcW w:w="8231" w:type="dxa"/>
          </w:tcPr>
          <w:p w:rsidR="00363C14" w:rsidRDefault="00363C14">
            <w:pPr>
              <w:spacing w:after="0" w:line="240" w:lineRule="auto"/>
              <w:jc w:val="both"/>
              <w:rPr>
                <w:sz w:val="20"/>
                <w:szCs w:val="20"/>
              </w:rPr>
            </w:pPr>
          </w:p>
        </w:tc>
        <w:tc>
          <w:tcPr>
            <w:tcW w:w="1678" w:type="dxa"/>
          </w:tcPr>
          <w:p w:rsidR="00363C14" w:rsidRDefault="00363C14">
            <w:pPr>
              <w:spacing w:after="0" w:line="240" w:lineRule="auto"/>
              <w:jc w:val="both"/>
              <w:rPr>
                <w:sz w:val="20"/>
                <w:szCs w:val="20"/>
              </w:rPr>
            </w:pPr>
          </w:p>
        </w:tc>
        <w:tc>
          <w:tcPr>
            <w:tcW w:w="1193" w:type="dxa"/>
          </w:tcPr>
          <w:p w:rsidR="00363C14" w:rsidRDefault="00643ACE">
            <w:pPr>
              <w:spacing w:after="0" w:line="240" w:lineRule="auto"/>
              <w:jc w:val="both"/>
              <w:rPr>
                <w:sz w:val="20"/>
                <w:szCs w:val="20"/>
              </w:rPr>
            </w:pPr>
            <w:r>
              <w:rPr>
                <w:sz w:val="20"/>
                <w:szCs w:val="20"/>
              </w:rPr>
              <w:t>1,75</w:t>
            </w:r>
          </w:p>
        </w:tc>
      </w:tr>
    </w:tbl>
    <w:p w:rsidR="00363C14" w:rsidRDefault="00643ACE">
      <w:pPr>
        <w:keepNext/>
        <w:spacing w:after="0" w:line="240" w:lineRule="auto"/>
        <w:ind w:firstLine="720"/>
        <w:jc w:val="both"/>
        <w:rPr>
          <w:b/>
          <w:sz w:val="20"/>
          <w:szCs w:val="20"/>
        </w:rPr>
      </w:pPr>
      <w:r>
        <w:rPr>
          <w:b/>
          <w:sz w:val="20"/>
          <w:szCs w:val="20"/>
        </w:rPr>
        <w:lastRenderedPageBreak/>
        <w:t>15.2. Besistažavusių (S) / dirbusių (D) / į DMSTI renginius atvykusių (R) / kitas bendradarbiavimas (Kt) užsieniečių</w:t>
      </w:r>
    </w:p>
    <w:tbl>
      <w:tblPr>
        <w:tblStyle w:val="af1"/>
        <w:tblW w:w="13653" w:type="dxa"/>
        <w:tblInd w:w="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4"/>
        <w:gridCol w:w="8088"/>
        <w:gridCol w:w="1678"/>
        <w:gridCol w:w="1193"/>
      </w:tblGrid>
      <w:tr w:rsidR="00363C14" w:rsidTr="00643ACE">
        <w:tc>
          <w:tcPr>
            <w:tcW w:w="2694" w:type="dxa"/>
            <w:shd w:val="clear" w:color="auto" w:fill="F2F2F2"/>
          </w:tcPr>
          <w:p w:rsidR="00363C14" w:rsidRDefault="00643ACE">
            <w:pPr>
              <w:spacing w:after="0" w:line="240" w:lineRule="auto"/>
              <w:jc w:val="center"/>
              <w:rPr>
                <w:b/>
                <w:sz w:val="20"/>
                <w:szCs w:val="20"/>
              </w:rPr>
            </w:pPr>
            <w:r>
              <w:rPr>
                <w:b/>
                <w:sz w:val="20"/>
                <w:szCs w:val="20"/>
              </w:rPr>
              <w:t>Darbuotojai iš užsienio</w:t>
            </w:r>
          </w:p>
        </w:tc>
        <w:tc>
          <w:tcPr>
            <w:tcW w:w="8088" w:type="dxa"/>
            <w:shd w:val="clear" w:color="auto" w:fill="F2F2F2"/>
          </w:tcPr>
          <w:p w:rsidR="00363C14" w:rsidRDefault="00643ACE">
            <w:pPr>
              <w:spacing w:after="0" w:line="240" w:lineRule="auto"/>
              <w:jc w:val="center"/>
              <w:rPr>
                <w:b/>
                <w:sz w:val="20"/>
                <w:szCs w:val="20"/>
              </w:rPr>
            </w:pPr>
            <w:r>
              <w:rPr>
                <w:b/>
                <w:sz w:val="20"/>
                <w:szCs w:val="20"/>
              </w:rPr>
              <w:t>Institucija, šalis iš kurios atvyko</w:t>
            </w:r>
          </w:p>
        </w:tc>
        <w:tc>
          <w:tcPr>
            <w:tcW w:w="1678" w:type="dxa"/>
            <w:shd w:val="clear" w:color="auto" w:fill="F2F2F2"/>
          </w:tcPr>
          <w:p w:rsidR="00363C14" w:rsidRDefault="00643ACE">
            <w:pPr>
              <w:spacing w:after="0" w:line="240" w:lineRule="auto"/>
              <w:jc w:val="center"/>
              <w:rPr>
                <w:b/>
                <w:sz w:val="20"/>
                <w:szCs w:val="20"/>
              </w:rPr>
            </w:pPr>
            <w:r>
              <w:rPr>
                <w:b/>
                <w:sz w:val="20"/>
                <w:szCs w:val="20"/>
              </w:rPr>
              <w:t xml:space="preserve">Rūšis </w:t>
            </w:r>
            <w:r>
              <w:rPr>
                <w:b/>
                <w:sz w:val="20"/>
                <w:szCs w:val="20"/>
              </w:rPr>
              <w:br/>
              <w:t>(S, D arba Kt)</w:t>
            </w:r>
          </w:p>
        </w:tc>
        <w:tc>
          <w:tcPr>
            <w:tcW w:w="1193" w:type="dxa"/>
            <w:shd w:val="clear" w:color="auto" w:fill="F2F2F2"/>
          </w:tcPr>
          <w:p w:rsidR="00363C14" w:rsidRDefault="00643ACE">
            <w:pPr>
              <w:spacing w:after="0" w:line="240" w:lineRule="auto"/>
              <w:jc w:val="center"/>
              <w:rPr>
                <w:b/>
                <w:sz w:val="20"/>
                <w:szCs w:val="20"/>
              </w:rPr>
            </w:pPr>
            <w:r>
              <w:rPr>
                <w:b/>
                <w:sz w:val="20"/>
                <w:szCs w:val="20"/>
              </w:rPr>
              <w:t xml:space="preserve">Trukmė (mėnesiais) </w:t>
            </w:r>
          </w:p>
        </w:tc>
      </w:tr>
      <w:tr w:rsidR="00363C14" w:rsidTr="00643ACE">
        <w:tc>
          <w:tcPr>
            <w:tcW w:w="2694" w:type="dxa"/>
          </w:tcPr>
          <w:p w:rsidR="00363C14" w:rsidRPr="00643ACE" w:rsidRDefault="00643ACE">
            <w:pPr>
              <w:spacing w:after="0" w:line="240" w:lineRule="auto"/>
              <w:jc w:val="both"/>
              <w:rPr>
                <w:szCs w:val="20"/>
              </w:rPr>
            </w:pPr>
            <w:r w:rsidRPr="00643ACE">
              <w:rPr>
                <w:szCs w:val="20"/>
              </w:rPr>
              <w:t>Christophe Reffay</w:t>
            </w:r>
          </w:p>
        </w:tc>
        <w:tc>
          <w:tcPr>
            <w:tcW w:w="8088" w:type="dxa"/>
          </w:tcPr>
          <w:p w:rsidR="00363C14" w:rsidRPr="00643ACE" w:rsidRDefault="00643ACE">
            <w:pPr>
              <w:spacing w:after="0" w:line="240" w:lineRule="auto"/>
              <w:jc w:val="both"/>
              <w:rPr>
                <w:szCs w:val="20"/>
              </w:rPr>
            </w:pPr>
            <w:r w:rsidRPr="00643ACE">
              <w:rPr>
                <w:szCs w:val="20"/>
              </w:rPr>
              <w:t>University of Franche-Comté, Société Informatique de France, Prancūzija</w:t>
            </w:r>
          </w:p>
        </w:tc>
        <w:tc>
          <w:tcPr>
            <w:tcW w:w="1678" w:type="dxa"/>
          </w:tcPr>
          <w:p w:rsidR="00363C14" w:rsidRDefault="00643ACE">
            <w:pPr>
              <w:spacing w:after="0" w:line="240" w:lineRule="auto"/>
              <w:jc w:val="both"/>
              <w:rPr>
                <w:sz w:val="20"/>
                <w:szCs w:val="20"/>
              </w:rPr>
            </w:pPr>
            <w:r>
              <w:rPr>
                <w:sz w:val="20"/>
                <w:szCs w:val="20"/>
              </w:rPr>
              <w:t>Kt</w:t>
            </w:r>
          </w:p>
        </w:tc>
        <w:tc>
          <w:tcPr>
            <w:tcW w:w="1193" w:type="dxa"/>
          </w:tcPr>
          <w:p w:rsidR="00363C14" w:rsidRDefault="00643ACE">
            <w:pPr>
              <w:spacing w:after="0" w:line="240" w:lineRule="auto"/>
              <w:jc w:val="both"/>
              <w:rPr>
                <w:sz w:val="20"/>
                <w:szCs w:val="20"/>
              </w:rPr>
            </w:pPr>
            <w:r>
              <w:t>0,25</w:t>
            </w:r>
          </w:p>
        </w:tc>
      </w:tr>
      <w:tr w:rsidR="00363C14" w:rsidTr="00643ACE">
        <w:tc>
          <w:tcPr>
            <w:tcW w:w="2694" w:type="dxa"/>
          </w:tcPr>
          <w:p w:rsidR="00363C14" w:rsidRPr="00643ACE" w:rsidRDefault="00643ACE">
            <w:pPr>
              <w:spacing w:after="0" w:line="240" w:lineRule="auto"/>
              <w:rPr>
                <w:szCs w:val="20"/>
              </w:rPr>
            </w:pPr>
            <w:r w:rsidRPr="00643ACE">
              <w:rPr>
                <w:szCs w:val="20"/>
              </w:rPr>
              <w:t>Agnes Erdosne Dr. Nemeth</w:t>
            </w:r>
          </w:p>
        </w:tc>
        <w:tc>
          <w:tcPr>
            <w:tcW w:w="8088" w:type="dxa"/>
          </w:tcPr>
          <w:p w:rsidR="00363C14" w:rsidRPr="00643ACE" w:rsidRDefault="00643ACE">
            <w:pPr>
              <w:spacing w:after="0" w:line="240" w:lineRule="auto"/>
              <w:jc w:val="both"/>
              <w:rPr>
                <w:szCs w:val="20"/>
              </w:rPr>
            </w:pPr>
            <w:r w:rsidRPr="00643ACE">
              <w:rPr>
                <w:szCs w:val="20"/>
              </w:rPr>
              <w:t>Eötvös Loránd University, The John Neumann Computer Society, Vengrija</w:t>
            </w:r>
          </w:p>
        </w:tc>
        <w:tc>
          <w:tcPr>
            <w:tcW w:w="1678" w:type="dxa"/>
          </w:tcPr>
          <w:p w:rsidR="00363C14" w:rsidRDefault="00643ACE">
            <w:pPr>
              <w:spacing w:after="0" w:line="240" w:lineRule="auto"/>
              <w:jc w:val="both"/>
              <w:rPr>
                <w:sz w:val="20"/>
                <w:szCs w:val="20"/>
              </w:rPr>
            </w:pPr>
            <w:r>
              <w:rPr>
                <w:sz w:val="20"/>
                <w:szCs w:val="20"/>
              </w:rPr>
              <w:t>Kt</w:t>
            </w:r>
          </w:p>
        </w:tc>
        <w:tc>
          <w:tcPr>
            <w:tcW w:w="1193" w:type="dxa"/>
          </w:tcPr>
          <w:p w:rsidR="00363C14" w:rsidRDefault="00643ACE">
            <w:pPr>
              <w:spacing w:after="0" w:line="240" w:lineRule="auto"/>
              <w:jc w:val="both"/>
              <w:rPr>
                <w:sz w:val="20"/>
                <w:szCs w:val="20"/>
              </w:rPr>
            </w:pPr>
            <w:r>
              <w:t>0,25</w:t>
            </w:r>
          </w:p>
        </w:tc>
      </w:tr>
      <w:tr w:rsidR="00363C14" w:rsidTr="00643ACE">
        <w:tc>
          <w:tcPr>
            <w:tcW w:w="2694" w:type="dxa"/>
          </w:tcPr>
          <w:p w:rsidR="00363C14" w:rsidRPr="00643ACE" w:rsidRDefault="00643ACE">
            <w:pPr>
              <w:spacing w:after="0" w:line="240" w:lineRule="auto"/>
              <w:rPr>
                <w:szCs w:val="20"/>
              </w:rPr>
            </w:pPr>
            <w:r w:rsidRPr="00643ACE">
              <w:rPr>
                <w:szCs w:val="20"/>
              </w:rPr>
              <w:t>Ting-Chia Hsu</w:t>
            </w:r>
          </w:p>
        </w:tc>
        <w:tc>
          <w:tcPr>
            <w:tcW w:w="8088" w:type="dxa"/>
          </w:tcPr>
          <w:p w:rsidR="00363C14" w:rsidRPr="00643ACE" w:rsidRDefault="00643ACE">
            <w:pPr>
              <w:spacing w:after="0" w:line="240" w:lineRule="auto"/>
              <w:jc w:val="both"/>
              <w:rPr>
                <w:szCs w:val="20"/>
              </w:rPr>
            </w:pPr>
            <w:r w:rsidRPr="00643ACE">
              <w:rPr>
                <w:szCs w:val="20"/>
              </w:rPr>
              <w:t>National Taiwan Normal University, Taiwan</w:t>
            </w:r>
          </w:p>
        </w:tc>
        <w:tc>
          <w:tcPr>
            <w:tcW w:w="1678" w:type="dxa"/>
          </w:tcPr>
          <w:p w:rsidR="00363C14" w:rsidRDefault="00643ACE">
            <w:pPr>
              <w:spacing w:after="0" w:line="240" w:lineRule="auto"/>
              <w:jc w:val="both"/>
              <w:rPr>
                <w:sz w:val="20"/>
                <w:szCs w:val="20"/>
              </w:rPr>
            </w:pPr>
            <w:r>
              <w:rPr>
                <w:sz w:val="20"/>
                <w:szCs w:val="20"/>
              </w:rPr>
              <w:t>S</w:t>
            </w:r>
          </w:p>
        </w:tc>
        <w:tc>
          <w:tcPr>
            <w:tcW w:w="1193" w:type="dxa"/>
          </w:tcPr>
          <w:p w:rsidR="00363C14" w:rsidRDefault="00643ACE">
            <w:pPr>
              <w:spacing w:after="0" w:line="240" w:lineRule="auto"/>
              <w:jc w:val="both"/>
            </w:pPr>
            <w:r>
              <w:t>3</w:t>
            </w:r>
          </w:p>
        </w:tc>
      </w:tr>
      <w:tr w:rsidR="00363C14" w:rsidTr="00643ACE">
        <w:tc>
          <w:tcPr>
            <w:tcW w:w="2694" w:type="dxa"/>
          </w:tcPr>
          <w:p w:rsidR="00363C14" w:rsidRDefault="00643ACE">
            <w:pPr>
              <w:spacing w:after="0" w:line="240" w:lineRule="auto"/>
              <w:jc w:val="right"/>
              <w:rPr>
                <w:sz w:val="20"/>
                <w:szCs w:val="20"/>
              </w:rPr>
            </w:pPr>
            <w:r>
              <w:rPr>
                <w:sz w:val="20"/>
                <w:szCs w:val="20"/>
              </w:rPr>
              <w:t>Iš viso:</w:t>
            </w:r>
          </w:p>
        </w:tc>
        <w:tc>
          <w:tcPr>
            <w:tcW w:w="8088" w:type="dxa"/>
          </w:tcPr>
          <w:p w:rsidR="00363C14" w:rsidRDefault="00363C14">
            <w:pPr>
              <w:spacing w:after="0" w:line="240" w:lineRule="auto"/>
              <w:jc w:val="both"/>
              <w:rPr>
                <w:sz w:val="20"/>
                <w:szCs w:val="20"/>
              </w:rPr>
            </w:pPr>
          </w:p>
        </w:tc>
        <w:tc>
          <w:tcPr>
            <w:tcW w:w="1678" w:type="dxa"/>
          </w:tcPr>
          <w:p w:rsidR="00363C14" w:rsidRDefault="00363C14">
            <w:pPr>
              <w:spacing w:after="0" w:line="240" w:lineRule="auto"/>
              <w:jc w:val="both"/>
              <w:rPr>
                <w:sz w:val="20"/>
                <w:szCs w:val="20"/>
              </w:rPr>
            </w:pPr>
          </w:p>
        </w:tc>
        <w:tc>
          <w:tcPr>
            <w:tcW w:w="1193" w:type="dxa"/>
          </w:tcPr>
          <w:p w:rsidR="00363C14" w:rsidRDefault="00643ACE">
            <w:pPr>
              <w:spacing w:after="0" w:line="240" w:lineRule="auto"/>
              <w:jc w:val="both"/>
              <w:rPr>
                <w:sz w:val="20"/>
                <w:szCs w:val="20"/>
              </w:rPr>
            </w:pPr>
            <w:r>
              <w:rPr>
                <w:sz w:val="20"/>
                <w:szCs w:val="20"/>
              </w:rPr>
              <w:t>3,5</w:t>
            </w:r>
          </w:p>
        </w:tc>
      </w:tr>
    </w:tbl>
    <w:p w:rsidR="00363C14" w:rsidRDefault="00363C14">
      <w:pPr>
        <w:spacing w:after="0" w:line="240" w:lineRule="auto"/>
        <w:rPr>
          <w:b/>
        </w:rPr>
      </w:pPr>
    </w:p>
    <w:p w:rsidR="00363C14" w:rsidRDefault="00643ACE">
      <w:pPr>
        <w:spacing w:after="0" w:line="240" w:lineRule="auto"/>
        <w:rPr>
          <w:b/>
        </w:rPr>
      </w:pPr>
      <w:r>
        <w:rPr>
          <w:b/>
        </w:rPr>
        <w:t xml:space="preserve">16. Kitos veiklos – svarbios </w:t>
      </w:r>
      <w:hyperlink r:id="rId72">
        <w:r>
          <w:rPr>
            <w:b/>
            <w:color w:val="0563C1"/>
            <w:u w:val="single"/>
          </w:rPr>
          <w:t>DMSTI 2023‐2025 m. veiklos plano</w:t>
        </w:r>
      </w:hyperlink>
      <w:r>
        <w:rPr>
          <w:b/>
        </w:rPr>
        <w:t xml:space="preserve"> vykdymui</w:t>
      </w:r>
    </w:p>
    <w:p w:rsidR="00363C14" w:rsidRDefault="00363C14">
      <w:pPr>
        <w:spacing w:after="0" w:line="240" w:lineRule="auto"/>
        <w:rPr>
          <w:b/>
        </w:rPr>
      </w:pPr>
    </w:p>
    <w:tbl>
      <w:tblPr>
        <w:tblStyle w:val="af2"/>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1.1.4 Jungimasis į tarptautinius mokslo, mokymo ar švietimo tinklus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Tinklai, kuriuose dalyvaujama</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Atsakingas asmuo DMSTI | Tinklo pavadinimas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pPr>
            <w:r>
              <w:t>Tatjana Jevsikova| IFIP TC3 WG 3.1 Informatics and digital technologies in School Education</w:t>
            </w:r>
          </w:p>
          <w:p w:rsidR="00363C14" w:rsidRDefault="00643ACE">
            <w:pPr>
              <w:spacing w:after="0" w:line="240" w:lineRule="auto"/>
            </w:pPr>
            <w:r>
              <w:t>Valentina Dagienė | IFIP TC 3 Education ir IFIP TC3 WG 3.1</w:t>
            </w:r>
          </w:p>
        </w:tc>
      </w:tr>
    </w:tbl>
    <w:p w:rsidR="00363C14" w:rsidRDefault="00363C14">
      <w:pPr>
        <w:spacing w:after="0" w:line="240" w:lineRule="auto"/>
        <w:rPr>
          <w:b/>
        </w:rPr>
      </w:pPr>
    </w:p>
    <w:tbl>
      <w:tblPr>
        <w:tblStyle w:val="af3"/>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t>1.2.1 Bendruomenės narių dalyvavimo ekspertų grupėse puoselėjimas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Dalyvavimas įvairiose ekspertų grupėse [Lietuvoje]</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DMSTI asmuo (asmenys) | Ekspertų grupės [Lietuvoje] apibūdinimas</w:t>
            </w:r>
          </w:p>
        </w:tc>
      </w:tr>
      <w:tr w:rsidR="00363C14">
        <w:trPr>
          <w:trHeight w:val="428"/>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pPr>
            <w:r>
              <w:t>Tatjana Jevsikova|Ikimokyklinio ugdymo turinio kaitos darbo grupė (nacionalinių dokumentų rengimas: ikimokyklinio ugdymo programų gairių ir ikimokyklinio ugdymo pasiekimų aprašo rengimas, vertinimo įrankio rengimas)</w:t>
            </w:r>
          </w:p>
          <w:p w:rsidR="00363C14" w:rsidRDefault="00363C14">
            <w:pPr>
              <w:spacing w:after="0" w:line="240" w:lineRule="auto"/>
            </w:pPr>
          </w:p>
          <w:p w:rsidR="00363C14" w:rsidRDefault="00643ACE">
            <w:pPr>
              <w:spacing w:after="0" w:line="240" w:lineRule="auto"/>
            </w:pPr>
            <w:r>
              <w:t xml:space="preserve">Snieguolė Bagočienė | Ikimokyklinio, priešmokyklinio ir bendrojo ugdymo programas įgyvendinančių mokyklų švietimo aprūpinimo standartą rengimas: V-1374 </w:t>
            </w:r>
            <w:hyperlink r:id="rId73">
              <w:r>
                <w:rPr>
                  <w:color w:val="1155CC"/>
                  <w:u w:val="single"/>
                </w:rPr>
                <w:t>https://www.e-tar.lt/portal/lt/legalAct/57905ab0b20a11ef88c08519262548c4</w:t>
              </w:r>
            </w:hyperlink>
          </w:p>
          <w:p w:rsidR="00363C14" w:rsidRDefault="00363C14">
            <w:pPr>
              <w:spacing w:after="0" w:line="240" w:lineRule="auto"/>
            </w:pPr>
          </w:p>
          <w:p w:rsidR="00363C14" w:rsidRDefault="00643ACE">
            <w:pPr>
              <w:spacing w:after="0" w:line="240" w:lineRule="auto"/>
            </w:pPr>
            <w:r>
              <w:t xml:space="preserve">Snieguolė Bagočienė | NŠA Inžinerinių technologijų grupė – Robotikos ir mechatronikos Valstybinio brandos egzamino antros dalies bandomųjų užduočių kūrimas:  </w:t>
            </w:r>
            <w:hyperlink r:id="rId74">
              <w:r>
                <w:rPr>
                  <w:color w:val="1155CC"/>
                  <w:u w:val="single"/>
                </w:rPr>
                <w:t>https://www.nsa.smm.lt/wp-content/uploads/2024/09/Robotika-ir-mechatronika_VBE-II_IV-sritis_maketas-last.pdf</w:t>
              </w:r>
            </w:hyperlink>
          </w:p>
          <w:p w:rsidR="00363C14" w:rsidRDefault="00363C14">
            <w:pPr>
              <w:spacing w:after="0" w:line="240" w:lineRule="auto"/>
            </w:pPr>
          </w:p>
          <w:p w:rsidR="00363C14" w:rsidRDefault="00643ACE">
            <w:pPr>
              <w:spacing w:after="0" w:line="240" w:lineRule="auto"/>
            </w:pPr>
            <w:r>
              <w:t>Snieguolė Bagočienė | EDU Vilnius metodikos kūrimas „Įrenginių valdymas ir programavimas“ (angl. Robotics and Programming).</w:t>
            </w:r>
          </w:p>
        </w:tc>
      </w:tr>
    </w:tbl>
    <w:p w:rsidR="00363C14" w:rsidRDefault="00363C14">
      <w:pPr>
        <w:spacing w:after="0" w:line="240" w:lineRule="auto"/>
        <w:rPr>
          <w:b/>
        </w:rPr>
      </w:pPr>
    </w:p>
    <w:tbl>
      <w:tblPr>
        <w:tblStyle w:val="af4"/>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1.2.2 Instituto specialistų ekspertinės veiklos stiprinimas ir skatinimas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Visuomenei ar ūkio subjektams suteiktų konsultacijų skaičius</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Atsakingas asmuo DMSTI | Užsakovas | Ekspertizė</w:t>
            </w:r>
          </w:p>
        </w:tc>
      </w:tr>
      <w:tr w:rsidR="00363C14">
        <w:trPr>
          <w:trHeight w:val="428"/>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363C14">
            <w:pPr>
              <w:spacing w:after="0" w:line="240" w:lineRule="auto"/>
              <w:rPr>
                <w:color w:val="000000"/>
              </w:rPr>
            </w:pPr>
          </w:p>
        </w:tc>
      </w:tr>
    </w:tbl>
    <w:p w:rsidR="00363C14" w:rsidRDefault="00363C14">
      <w:pPr>
        <w:spacing w:after="0" w:line="240" w:lineRule="auto"/>
        <w:rPr>
          <w:b/>
        </w:rPr>
      </w:pPr>
    </w:p>
    <w:tbl>
      <w:tblPr>
        <w:tblStyle w:val="af5"/>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ind w:right="-114"/>
              <w:rPr>
                <w:color w:val="000000"/>
              </w:rPr>
            </w:pPr>
            <w:r>
              <w:rPr>
                <w:color w:val="000000"/>
              </w:rPr>
              <w:t xml:space="preserve">1.2.3 Ryšių su socialiniais partneriais ir rėmėjais </w:t>
            </w:r>
            <w:r>
              <w:rPr>
                <w:color w:val="000000"/>
              </w:rPr>
              <w:lastRenderedPageBreak/>
              <w:t>stiprinimas, informavimas ir konsultavimas apie potencialias bendrų MTEP veiklų su Institutu galimybes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lastRenderedPageBreak/>
              <w:t>Parengti informaciniai pranešimai</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Atsakingas asmuo DMSTI | Informacinis pranešimas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363C14">
            <w:pPr>
              <w:spacing w:after="0" w:line="240" w:lineRule="auto"/>
              <w:rPr>
                <w:color w:val="000000"/>
              </w:rPr>
            </w:pPr>
          </w:p>
        </w:tc>
      </w:tr>
    </w:tbl>
    <w:p w:rsidR="00363C14" w:rsidRDefault="00363C14">
      <w:pPr>
        <w:spacing w:after="0" w:line="240" w:lineRule="auto"/>
        <w:rPr>
          <w:b/>
        </w:rPr>
      </w:pPr>
    </w:p>
    <w:tbl>
      <w:tblPr>
        <w:tblStyle w:val="af6"/>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1.2.4 Bendros veiklos su verslo ir viešojo sektoriaus partneriais skatinimas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Instituto mokslininkų, tyrėjų susitikimai su verslininkais, investuotojais</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Atsakingas asmuo DMSTI | Su kuo susitikta</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pPr>
            <w:r>
              <w:t>Valentina Dagienė | Dėl strateginio stalo žaidimo „A Robot City“ parengimo bendradarbiaujama su BMK</w:t>
            </w:r>
          </w:p>
          <w:p w:rsidR="00363C14" w:rsidRDefault="00363C14">
            <w:pPr>
              <w:spacing w:after="0" w:line="240" w:lineRule="auto"/>
            </w:pPr>
          </w:p>
          <w:p w:rsidR="00363C14" w:rsidRDefault="00643ACE">
            <w:pPr>
              <w:spacing w:after="0" w:line="240" w:lineRule="auto"/>
            </w:pPr>
            <w:r>
              <w:t>Valentina Dagienė | Dėl paramos informatikos mokytojams bendradarbiaujama su Vinted</w:t>
            </w:r>
          </w:p>
          <w:p w:rsidR="00363C14" w:rsidRDefault="00363C14">
            <w:pPr>
              <w:spacing w:after="0" w:line="240" w:lineRule="auto"/>
            </w:pPr>
          </w:p>
          <w:p w:rsidR="00363C14" w:rsidRDefault="00643ACE">
            <w:pPr>
              <w:spacing w:after="0" w:line="240" w:lineRule="auto"/>
            </w:pPr>
            <w:r>
              <w:t xml:space="preserve">Vaiva Žukauskaitė | Dėl paramos Bebro konkurso mokinių apdovanojimų išekoma ryšių su įvairiomis verslo įmonėmis: Adform, </w:t>
            </w:r>
            <w:r>
              <w:rPr>
                <w:sz w:val="24"/>
                <w:szCs w:val="24"/>
              </w:rPr>
              <w:t>Surfshark, Alliance for Recruitments, Asseco, Visma</w:t>
            </w:r>
          </w:p>
        </w:tc>
      </w:tr>
    </w:tbl>
    <w:p w:rsidR="00363C14" w:rsidRDefault="00363C14">
      <w:pPr>
        <w:spacing w:after="0" w:line="240" w:lineRule="auto"/>
        <w:rPr>
          <w:b/>
        </w:rPr>
      </w:pPr>
    </w:p>
    <w:tbl>
      <w:tblPr>
        <w:tblStyle w:val="af7"/>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1.2.5 Bendradarbiavimas su ūkio subjektais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Ūkio subjektų MTEP užsakymai</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Atsakingas asmuo DMSTI | MTEP užsakymas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363C14">
            <w:pPr>
              <w:spacing w:after="0" w:line="240" w:lineRule="auto"/>
              <w:rPr>
                <w:color w:val="000000"/>
              </w:rPr>
            </w:pPr>
          </w:p>
        </w:tc>
      </w:tr>
    </w:tbl>
    <w:p w:rsidR="00363C14" w:rsidRDefault="00363C14">
      <w:pPr>
        <w:spacing w:after="0" w:line="240" w:lineRule="auto"/>
        <w:rPr>
          <w:b/>
        </w:rPr>
      </w:pPr>
    </w:p>
    <w:tbl>
      <w:tblPr>
        <w:tblStyle w:val="af8"/>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t>1.2.6 Dalyvavimas valstybės, savivaldos, verslo subjektų darbo grupėse, komisijose, komitetuose</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 xml:space="preserve">Dalyvavimas </w:t>
            </w:r>
            <w:r>
              <w:t>valdymo institucijų, valstybės ir savivaldybių įstaigų, įmonių ir organizacijų, verslo subjektų sudarytose darbo grupėse, komisijose ar komitetuose</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DMSTI asmuo (asmenys) | Darbo grupės, komisijos, komiteto apibūdinimas</w:t>
            </w:r>
          </w:p>
        </w:tc>
      </w:tr>
      <w:tr w:rsidR="00363C14">
        <w:trPr>
          <w:trHeight w:val="428"/>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pPr>
            <w:r>
              <w:t>EdTech patariamosios tarybos narė</w:t>
            </w:r>
          </w:p>
          <w:p w:rsidR="00363C14" w:rsidRDefault="00643ACE">
            <w:pPr>
              <w:spacing w:after="0" w:line="240" w:lineRule="auto"/>
            </w:pPr>
            <w:r>
              <w:t>Snieguolė Bagočienė, Vilniaus Informatikos metodinio būrelio pirmininkė</w:t>
            </w:r>
          </w:p>
        </w:tc>
      </w:tr>
    </w:tbl>
    <w:p w:rsidR="00363C14" w:rsidRDefault="00363C14">
      <w:pPr>
        <w:spacing w:after="0" w:line="240" w:lineRule="auto"/>
        <w:rPr>
          <w:b/>
        </w:rPr>
      </w:pPr>
    </w:p>
    <w:tbl>
      <w:tblPr>
        <w:tblStyle w:val="af9"/>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1.3.1 Mokymosi visą gyvenimą veiklos</w:t>
            </w:r>
          </w:p>
          <w:p w:rsidR="00363C14" w:rsidRDefault="00643ACE">
            <w:pPr>
              <w:spacing w:after="0" w:line="240" w:lineRule="auto"/>
              <w:rPr>
                <w:color w:val="000000"/>
              </w:rPr>
            </w:pPr>
            <w:r>
              <w:rPr>
                <w:color w:val="000000"/>
              </w:rPr>
              <w:t>pedagogams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Surengti seminarai mokytojams</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Atsakingas asmuo DMSTI | Seminaro mokytojams apibūdinimas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pPr>
            <w:r>
              <w:t>Tatjana Jevsikova. 2024 m. sausio 9–10 d. pravestas seminaras Lietuvos ikimokyklinio ugdymo mokytojams Kaune, kurių metu su mokytojais dalintasi informacija apie naujai parengtas ikimokyklinio ugdymo programų rengimo gaires ir pasiekimų aprašą (apie 70 dalyvių).</w:t>
            </w:r>
          </w:p>
          <w:p w:rsidR="00363C14" w:rsidRDefault="00363C14">
            <w:pPr>
              <w:spacing w:after="0" w:line="240" w:lineRule="auto"/>
            </w:pPr>
          </w:p>
          <w:p w:rsidR="00363C14" w:rsidRDefault="00643ACE">
            <w:pPr>
              <w:spacing w:after="0" w:line="240" w:lineRule="auto"/>
            </w:pPr>
            <w:r>
              <w:t xml:space="preserve">Tatjana Jevsikova. 2024 m. vasario 6 ir 8 d. pravestas nuotolinis seminaras ikimokyklinio ugdymo programų rengėjų lektoriams „Kaip organizuoti aktyvų programų rengėjų mokymąsi?“ pagal pedagogų kvalifikacijos tobulinimo programą: </w:t>
            </w:r>
            <w:hyperlink r:id="rId75">
              <w:r>
                <w:rPr>
                  <w:color w:val="1155CC"/>
                  <w:u w:val="single"/>
                </w:rPr>
                <w:t>https://www.nsa.smm.lt/wp-content/uploads/2023/12/Mokymu-programa-lektoriams.pdf</w:t>
              </w:r>
            </w:hyperlink>
            <w:r>
              <w:t xml:space="preserve"> (apie 70 dalyvių)</w:t>
            </w:r>
          </w:p>
          <w:p w:rsidR="00363C14" w:rsidRDefault="00363C14">
            <w:pPr>
              <w:spacing w:after="0" w:line="240" w:lineRule="auto"/>
            </w:pPr>
          </w:p>
          <w:p w:rsidR="00363C14" w:rsidRDefault="00643ACE">
            <w:pPr>
              <w:spacing w:after="0" w:line="240" w:lineRule="auto"/>
            </w:pPr>
            <w:r>
              <w:t>Tatjana Jevsikova. 2024 m. lapkričio 12 d. seminare „Vaikų, dalyvaujančių ikimokyklinio ugdymo programoje, pasiekimų stebėsenos priemonės „Pasiekimų žingsneliai“ pristatymas“ pravedė mokymosi sesiją „Kaip pristatyti priemonę „Pasiekimų žingsneliai“ per mokymus?“ (apie 50 dalyvių)</w:t>
            </w:r>
          </w:p>
          <w:p w:rsidR="00363C14" w:rsidRDefault="00363C14">
            <w:pPr>
              <w:spacing w:after="0" w:line="240" w:lineRule="auto"/>
            </w:pPr>
          </w:p>
          <w:p w:rsidR="00363C14" w:rsidRDefault="00643ACE">
            <w:pPr>
              <w:spacing w:after="0" w:line="240" w:lineRule="auto"/>
            </w:pPr>
            <w:r>
              <w:t>Vaida Masiulionytė-Dagienė ir Valentina Dagienė. Seminaras Klaipėdos švietimo politikams „Dirbtinis intelektas, informatinis mąstymas ir mokymosi analitika – inovacijos mokyklai“, 2024-11-29.</w:t>
            </w:r>
          </w:p>
          <w:p w:rsidR="00363C14" w:rsidRDefault="00363C14">
            <w:pPr>
              <w:spacing w:after="0" w:line="240" w:lineRule="auto"/>
            </w:pPr>
          </w:p>
          <w:p w:rsidR="00363C14" w:rsidRDefault="00643ACE">
            <w:pPr>
              <w:spacing w:after="0" w:line="240" w:lineRule="auto"/>
            </w:pPr>
            <w:r>
              <w:t xml:space="preserve">Valentina Dagienė su vizituojančia profesore Ting-Chia Hsu birželio-liepos mėn. surengė seminarus informatikos mokytojams Turku universitete, Šiaulių Akademijoje ir Klaipėdos universitete: </w:t>
            </w:r>
            <w:hyperlink r:id="rId76">
              <w:r>
                <w:rPr>
                  <w:color w:val="1155CC"/>
                  <w:u w:val="single"/>
                </w:rPr>
                <w:t>https://naujienos.vu.lt/vu-matematikos-ir-informatikos-fakultete-viesi-zymi-mokslininke-is-taivano-ting-chia-hsu/</w:t>
              </w:r>
            </w:hyperlink>
          </w:p>
          <w:p w:rsidR="00363C14" w:rsidRDefault="00363C14">
            <w:pPr>
              <w:spacing w:after="0" w:line="240" w:lineRule="auto"/>
            </w:pPr>
          </w:p>
          <w:p w:rsidR="00363C14" w:rsidRDefault="00643ACE">
            <w:pPr>
              <w:spacing w:after="0" w:line="240" w:lineRule="auto"/>
            </w:pPr>
            <w:r>
              <w:t>Valentina Dagienė. Seminaras-dirbtuvės Druskininkų mokytojams: „Informatinio mąstymo ugdymas pasitelkus žaidybinimo veiklas“. 2024 m. rugpjūčio 27 d. 13.00 – 16.00</w:t>
            </w:r>
          </w:p>
          <w:p w:rsidR="00363C14" w:rsidRDefault="00363C14">
            <w:pPr>
              <w:spacing w:after="0" w:line="240" w:lineRule="auto"/>
            </w:pPr>
          </w:p>
          <w:p w:rsidR="00363C14" w:rsidRDefault="00643ACE">
            <w:pPr>
              <w:spacing w:after="0" w:line="240" w:lineRule="auto"/>
            </w:pPr>
            <w:r>
              <w:t>Valentina Dagienė. Surengtas tarptautinis seminaras-dirbtuvės „Development of Computational Thinking Learning Paths via Bebras like Tasks with Analytics“ Druskininkuose, 2024 m. rugpjūčio 23-29 d. (apie 40 dalyvių).</w:t>
            </w:r>
          </w:p>
          <w:p w:rsidR="00363C14" w:rsidRDefault="00363C14">
            <w:pPr>
              <w:spacing w:after="0" w:line="240" w:lineRule="auto"/>
            </w:pPr>
          </w:p>
          <w:p w:rsidR="00363C14" w:rsidRDefault="00643ACE">
            <w:pPr>
              <w:spacing w:after="0" w:line="240" w:lineRule="auto"/>
            </w:pPr>
            <w:r>
              <w:t>Snieguolė Bagočienė. “STEAM tarpdalykinėje integracijoje” – 40 ak. val. Mokymuose dalyvavo 50 Jonavos rajono savivaldybės pedagogų. 2024-03-25/2024-04-24</w:t>
            </w:r>
          </w:p>
          <w:p w:rsidR="00363C14" w:rsidRDefault="00363C14">
            <w:pPr>
              <w:spacing w:after="0" w:line="240" w:lineRule="auto"/>
            </w:pPr>
          </w:p>
          <w:p w:rsidR="00363C14" w:rsidRDefault="00643ACE">
            <w:pPr>
              <w:spacing w:after="0" w:line="240" w:lineRule="auto"/>
            </w:pPr>
            <w:r>
              <w:t>Snieguolė Bagočienė. Mokymai pedagogams „STEAM taikymą priešmokykliniame, pradiniame ir pagrindiniame ugdyme“ – 40 ak. val. (Seda). 2024-01-04/2024-03-27</w:t>
            </w:r>
          </w:p>
          <w:p w:rsidR="00363C14" w:rsidRDefault="00363C14">
            <w:pPr>
              <w:spacing w:after="0" w:line="240" w:lineRule="auto"/>
            </w:pPr>
          </w:p>
          <w:p w:rsidR="00363C14" w:rsidRDefault="00643ACE">
            <w:pPr>
              <w:spacing w:after="0" w:line="240" w:lineRule="auto"/>
            </w:pPr>
            <w:r>
              <w:t>Snieguolė Bagočienė. Seminaras, Palangos senosios gimnazijos mokytojams „Interaktyvios ir inovatyvios pamokos: dirbtinio intelekto panaudojimas ugdymo procese“. 4 akad. val. 2024-03-20</w:t>
            </w:r>
          </w:p>
          <w:p w:rsidR="00363C14" w:rsidRDefault="00363C14">
            <w:pPr>
              <w:spacing w:after="0" w:line="240" w:lineRule="auto"/>
            </w:pPr>
          </w:p>
          <w:p w:rsidR="00363C14" w:rsidRDefault="00643ACE">
            <w:pPr>
              <w:spacing w:after="0" w:line="240" w:lineRule="auto"/>
            </w:pPr>
            <w:r>
              <w:t>Snieguolė Bagočienė. Seminaras, Palangos švietimo pagalbos tarnyba, darbuotojams (mokytojams) „Efektyvumas ir inovacijos: Dirbtinio intelekto sprendimai administraciniame darbe“ , 4 akad. val. 2024-10-11</w:t>
            </w:r>
          </w:p>
          <w:p w:rsidR="00363C14" w:rsidRDefault="00363C14">
            <w:pPr>
              <w:spacing w:after="0" w:line="240" w:lineRule="auto"/>
            </w:pPr>
          </w:p>
          <w:p w:rsidR="00363C14" w:rsidRDefault="00643ACE">
            <w:pPr>
              <w:spacing w:after="0" w:line="240" w:lineRule="auto"/>
            </w:pPr>
            <w:r>
              <w:t>Snieguolė Bagočienė. Seminaras 60 pedagogų, Kauno Juozo Grušo meno gimnazija, „Steam principų taikymas ugdyme ir galimybės“, 4 akad. val., 2024-10-28</w:t>
            </w:r>
          </w:p>
          <w:p w:rsidR="00363C14" w:rsidRDefault="00363C14">
            <w:pPr>
              <w:spacing w:after="0" w:line="240" w:lineRule="auto"/>
            </w:pPr>
          </w:p>
          <w:p w:rsidR="00363C14" w:rsidRDefault="00643ACE">
            <w:pPr>
              <w:spacing w:after="0" w:line="240" w:lineRule="auto"/>
            </w:pPr>
            <w:r>
              <w:t>Snieguolė Bagočienė. Seminaras mokytojams, „Šiandieninė pamoka su dirbtiniu intelektu: skaitmeninio turinio kūrimas ir pavojai“, Kretingos rajono švietimo centras, 4 akad. val. 2024-02-20</w:t>
            </w:r>
          </w:p>
          <w:p w:rsidR="00363C14" w:rsidRDefault="00363C14">
            <w:pPr>
              <w:spacing w:after="0" w:line="240" w:lineRule="auto"/>
            </w:pPr>
          </w:p>
          <w:p w:rsidR="00363C14" w:rsidRDefault="00643ACE">
            <w:pPr>
              <w:spacing w:after="0" w:line="240" w:lineRule="auto"/>
            </w:pPr>
            <w:r>
              <w:lastRenderedPageBreak/>
              <w:t xml:space="preserve">Snieguolė Bagočienė. Seminaras Ukmergės rajono bendrojo ugdymo mokyklų mokytojams ir vadovams, „Patirtinės lyderystės kompetencijų stiprinimo programa“ </w:t>
            </w:r>
            <w:r>
              <w:rPr>
                <w:rFonts w:ascii="Times New Roman" w:eastAsia="Times New Roman" w:hAnsi="Times New Roman" w:cs="Times New Roman"/>
              </w:rPr>
              <w:t xml:space="preserve">STEAM ir inžinerija. </w:t>
            </w:r>
            <w:r>
              <w:t xml:space="preserve"> 12 akad. val.,  2024-05-24</w:t>
            </w:r>
          </w:p>
          <w:p w:rsidR="00363C14" w:rsidRDefault="00363C14">
            <w:pPr>
              <w:spacing w:after="0" w:line="240" w:lineRule="auto"/>
            </w:pPr>
          </w:p>
          <w:p w:rsidR="00363C14" w:rsidRDefault="00643ACE">
            <w:pPr>
              <w:spacing w:after="0" w:line="240" w:lineRule="auto"/>
            </w:pPr>
            <w:r>
              <w:t>Snieguolė Bagočienė. Seminaras, Palangos Stasio Vainiūno meno mokykla „Kūrybiškumas naujoje eroje: Dirbtinio intelekto galimybės meno mokyme“, 4 akad. val. 2024-10-11</w:t>
            </w:r>
          </w:p>
          <w:p w:rsidR="00363C14" w:rsidRDefault="00363C14">
            <w:pPr>
              <w:spacing w:after="0" w:line="240" w:lineRule="auto"/>
            </w:pPr>
          </w:p>
          <w:p w:rsidR="00363C14" w:rsidRDefault="00643ACE">
            <w:pPr>
              <w:spacing w:after="0" w:line="240" w:lineRule="auto"/>
            </w:pPr>
            <w:r>
              <w:t>Snieguolė Bagočienė. Seminaras, Molėtų rajono TŪM mokyklų 20 STEAM dalykų mokytojams  „Mokykla kiekvienam“ mokymai apie STEAM ugdymo taikymą, integruoto turinio kūrimą,  12 akad. val. 2024-10-18/2024-11-06</w:t>
            </w:r>
          </w:p>
          <w:p w:rsidR="00363C14" w:rsidRDefault="00363C14">
            <w:pPr>
              <w:spacing w:after="0" w:line="240" w:lineRule="auto"/>
            </w:pPr>
          </w:p>
          <w:p w:rsidR="00363C14" w:rsidRDefault="00643ACE">
            <w:pPr>
              <w:spacing w:after="0" w:line="240" w:lineRule="auto"/>
            </w:pPr>
            <w:r>
              <w:t xml:space="preserve">Snieguolė Bagočienė. Seminaras mokytojams, Ignalinos Česlovo Kudabos gimnazija „Kūrybingas mokytojas: STEAM ugdymo metodas“, 20 akad. val.  2024-08-26/2024-11-27 </w:t>
            </w:r>
          </w:p>
          <w:p w:rsidR="00363C14" w:rsidRDefault="00363C14">
            <w:pPr>
              <w:spacing w:after="0" w:line="240" w:lineRule="auto"/>
            </w:pPr>
          </w:p>
          <w:p w:rsidR="00363C14" w:rsidRDefault="00643ACE">
            <w:pPr>
              <w:spacing w:after="0" w:line="240" w:lineRule="auto"/>
            </w:pPr>
            <w:r>
              <w:t>Snieguolė Bagočienė. Mokymai pedagogams, Kėdainių Šviesioji gimnazija „STEAM taikymas tarpdalykinėje integracijoje“, 20 akad. val., 2024-03-08/2024-03 -28</w:t>
            </w:r>
          </w:p>
          <w:p w:rsidR="00363C14" w:rsidRDefault="00363C14">
            <w:pPr>
              <w:spacing w:after="0" w:line="240" w:lineRule="auto"/>
            </w:pPr>
          </w:p>
          <w:p w:rsidR="00363C14" w:rsidRDefault="00643ACE">
            <w:pPr>
              <w:spacing w:after="0" w:line="240" w:lineRule="auto"/>
            </w:pPr>
            <w:r>
              <w:t>Snieguolė Bagočienė. Mokymai pedagogams, Šalčininkų Jano Sniadeckio gimnazija „Ilgalaikiai kvalifikacijos tobulinimo mokymai apie projektinio ir probleminio mokymosi metodo panaudojimą sėkmingai STEAM integracijai.“ , 40 akad. val., 2024-10-29/2024-12-30</w:t>
            </w:r>
          </w:p>
        </w:tc>
      </w:tr>
    </w:tbl>
    <w:p w:rsidR="00363C14" w:rsidRDefault="00363C14">
      <w:pPr>
        <w:spacing w:after="0" w:line="240" w:lineRule="auto"/>
        <w:rPr>
          <w:b/>
        </w:rPr>
      </w:pPr>
    </w:p>
    <w:tbl>
      <w:tblPr>
        <w:tblStyle w:val="afa"/>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2.1.1 Bendrų tyrimų su MIF ir kitais VU padaliniais plėtojimas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Bendros publikacijos žurnaluose</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Publikacijos bibliografinis aprašas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rPr>
                <w:color w:val="000000"/>
                <w:sz w:val="21"/>
                <w:szCs w:val="21"/>
              </w:rPr>
            </w:pPr>
            <w:r>
              <w:t>Juškevičienė, Anita</w:t>
            </w:r>
            <w:r>
              <w:rPr>
                <w:color w:val="000000"/>
                <w:sz w:val="21"/>
                <w:szCs w:val="21"/>
              </w:rPr>
              <w:t>; </w:t>
            </w:r>
            <w:r>
              <w:t>Jevsikova, Tatjana</w:t>
            </w:r>
            <w:r>
              <w:rPr>
                <w:color w:val="000000"/>
                <w:sz w:val="21"/>
                <w:szCs w:val="21"/>
              </w:rPr>
              <w:t>; </w:t>
            </w:r>
            <w:r>
              <w:t>Stupurienė, Gabrielė</w:t>
            </w:r>
            <w:r>
              <w:rPr>
                <w:color w:val="000000"/>
                <w:sz w:val="21"/>
                <w:szCs w:val="21"/>
              </w:rPr>
              <w:t>; </w:t>
            </w:r>
            <w:r>
              <w:t>Vinikienė, Lina</w:t>
            </w:r>
            <w:r>
              <w:rPr>
                <w:color w:val="000000"/>
                <w:sz w:val="21"/>
                <w:szCs w:val="21"/>
              </w:rPr>
              <w:t>. STEM teachers’ motivation and engagement in teacher professional development and career advancement: a case study of Lithuania // Education sciences. Basel : MDPI. eISSN 2227-7102. 2024, vol. 14, iss. 7, art. no. 780, p. [1-16]. DOI: </w:t>
            </w:r>
            <w:hyperlink r:id="rId77">
              <w:r>
                <w:rPr>
                  <w:color w:val="0563C1"/>
                  <w:sz w:val="21"/>
                  <w:szCs w:val="21"/>
                  <w:u w:val="single"/>
                </w:rPr>
                <w:t>10.3390/educsci14070780</w:t>
              </w:r>
            </w:hyperlink>
            <w:r>
              <w:rPr>
                <w:color w:val="000000"/>
                <w:sz w:val="21"/>
                <w:szCs w:val="21"/>
              </w:rPr>
              <w:t>.</w:t>
            </w:r>
          </w:p>
          <w:p w:rsidR="00363C14" w:rsidRDefault="00363C14">
            <w:pPr>
              <w:spacing w:after="0" w:line="240" w:lineRule="auto"/>
              <w:rPr>
                <w:sz w:val="21"/>
                <w:szCs w:val="21"/>
              </w:rPr>
            </w:pPr>
          </w:p>
          <w:p w:rsidR="00363C14" w:rsidRDefault="00643ACE">
            <w:pPr>
              <w:spacing w:after="0" w:line="240" w:lineRule="auto"/>
              <w:rPr>
                <w:color w:val="000000"/>
                <w:sz w:val="21"/>
                <w:szCs w:val="21"/>
              </w:rPr>
            </w:pPr>
            <w:r>
              <w:t>Stupurienė, Gabrielė</w:t>
            </w:r>
            <w:r>
              <w:rPr>
                <w:color w:val="000000"/>
                <w:sz w:val="21"/>
                <w:szCs w:val="21"/>
              </w:rPr>
              <w:t>; </w:t>
            </w:r>
            <w:r>
              <w:t>Jevsikova, Tatjana</w:t>
            </w:r>
            <w:r>
              <w:rPr>
                <w:color w:val="000000"/>
                <w:sz w:val="21"/>
                <w:szCs w:val="21"/>
              </w:rPr>
              <w:t>; </w:t>
            </w:r>
            <w:r>
              <w:t>Gülbahar, Yasemin</w:t>
            </w:r>
            <w:r>
              <w:rPr>
                <w:color w:val="000000"/>
                <w:sz w:val="21"/>
                <w:szCs w:val="21"/>
              </w:rPr>
              <w:t>; </w:t>
            </w:r>
            <w:r>
              <w:t>Juškevičienė, Anita</w:t>
            </w:r>
            <w:r>
              <w:rPr>
                <w:color w:val="000000"/>
                <w:sz w:val="21"/>
                <w:szCs w:val="21"/>
              </w:rPr>
              <w:t>; </w:t>
            </w:r>
            <w:r>
              <w:t>Gindulytė, Austėja</w:t>
            </w:r>
            <w:r>
              <w:rPr>
                <w:color w:val="000000"/>
                <w:sz w:val="21"/>
                <w:szCs w:val="21"/>
              </w:rPr>
              <w:t>; </w:t>
            </w:r>
            <w:r>
              <w:t>Juodagalvytė, Agnė</w:t>
            </w:r>
            <w:r>
              <w:rPr>
                <w:color w:val="000000"/>
                <w:sz w:val="21"/>
                <w:szCs w:val="21"/>
              </w:rPr>
              <w:t>. To plug or not to plug: exploring pedagogical differences for teaching informatics in primary schools // Education and information technologies. New York : Springer. ISSN 1360-2357. eISSN 1573-7608. 2024, Early Access, p. [1-38]. DOI: </w:t>
            </w:r>
            <w:hyperlink r:id="rId78">
              <w:r>
                <w:rPr>
                  <w:color w:val="0563C1"/>
                  <w:sz w:val="21"/>
                  <w:szCs w:val="21"/>
                  <w:u w:val="single"/>
                </w:rPr>
                <w:t>10.1007/s10639-024-13000-7</w:t>
              </w:r>
            </w:hyperlink>
            <w:r>
              <w:rPr>
                <w:color w:val="000000"/>
                <w:sz w:val="21"/>
                <w:szCs w:val="21"/>
              </w:rPr>
              <w:t>.</w:t>
            </w:r>
          </w:p>
          <w:p w:rsidR="00363C14" w:rsidRDefault="00363C14">
            <w:pPr>
              <w:spacing w:after="0" w:line="240" w:lineRule="auto"/>
              <w:rPr>
                <w:sz w:val="21"/>
                <w:szCs w:val="21"/>
              </w:rPr>
            </w:pPr>
          </w:p>
          <w:p w:rsidR="00363C14" w:rsidRDefault="00643ACE">
            <w:pPr>
              <w:spacing w:after="0" w:line="240" w:lineRule="auto"/>
            </w:pPr>
            <w:r>
              <w:t>Bilbao, Javier; Bravo, Eugenio; Garcia, Olatz; Rebollar, Carolina; Laakso, Mikko-Jussi; Kaarto, Heidi; Lehtonen, Daranee; Parviainen, Marika; Jankauskienė, Asta; Pears, Arnold; Guven, Ismail; Gulbahar, Yasemin; Oncul, Fatma Ozdemir; Yenigun, Nilufer Tan; Pluhar, Zsuzsa; Sarmasagi, Pal; Dagienė, Valentina; Masiulionytė-Dagienė, Vaida. Introducing computational thinking and algebraic thinking in the European educational systems // International journal of education and information technologies. New Jersey. eISSN 2074-1316. 2024, vol. 18, p. 11-19. DOI:</w:t>
            </w:r>
            <w:hyperlink r:id="rId79">
              <w:r>
                <w:t xml:space="preserve"> </w:t>
              </w:r>
            </w:hyperlink>
            <w:hyperlink r:id="rId80">
              <w:r>
                <w:rPr>
                  <w:color w:val="1155CC"/>
                </w:rPr>
                <w:t>10.46300/9109.2024.18.2</w:t>
              </w:r>
            </w:hyperlink>
            <w:r>
              <w:t xml:space="preserve">. [Emerging Sources Citation Index (Web of Science)] [IF: 0,600; AIF: 1,900; IF/AIF: 0,315; Q3 (2023, InCites JCR ESCI)] [M.kr.: S 007] </w:t>
            </w:r>
          </w:p>
          <w:p w:rsidR="00363C14" w:rsidRDefault="00363C14">
            <w:pPr>
              <w:spacing w:after="0" w:line="240" w:lineRule="auto"/>
            </w:pPr>
          </w:p>
          <w:p w:rsidR="00363C14" w:rsidRDefault="00643ACE">
            <w:pPr>
              <w:spacing w:after="0" w:line="240" w:lineRule="auto"/>
            </w:pPr>
            <w:r>
              <w:t>Bilbao, J.; Bravo, E.; Garcia, O.; Rebollar, C.; Dagienė, Valentina; Masiulionytė-Dagienė, Vaida; Jankauskienė, A.; Laakso, M.J.; Kaarto, H.; Lehtonen, D.; Parviainen, M.; Güven, I.; Gulbahar, Y.; Öztürk, T.; Özdemir Öncül, F.; Tan Yenigün, N.; Pluhár, Z.; Sarmasági, P.; Pears, A. Computational thinking and problem solving in PISA era // INTED2024: 18th international technology, education and development conference, 4-6 March, 2024, Valencia, Spain : conference proceedings / edited by L. Gómez Chova, C. González Martínez, J. Lees. València : IATED Academy, 2024. ISBN 9788409592159. p. 7335-7342. (INTED Proceedings, ISSN 2340-1079). DOI:</w:t>
            </w:r>
            <w:hyperlink r:id="rId81">
              <w:r>
                <w:t xml:space="preserve"> </w:t>
              </w:r>
            </w:hyperlink>
            <w:hyperlink r:id="rId82">
              <w:r>
                <w:rPr>
                  <w:color w:val="1155CC"/>
                </w:rPr>
                <w:t>10.21125/inted.2024.1922</w:t>
              </w:r>
            </w:hyperlink>
            <w:r>
              <w:t>. [IATED digital library] [M.kr.: T 007]</w:t>
            </w:r>
          </w:p>
          <w:p w:rsidR="00363C14" w:rsidRDefault="00363C14">
            <w:pPr>
              <w:spacing w:after="0" w:line="240" w:lineRule="auto"/>
            </w:pPr>
          </w:p>
          <w:p w:rsidR="00363C14" w:rsidRDefault="00643ACE">
            <w:pPr>
              <w:spacing w:after="0" w:line="240" w:lineRule="auto"/>
            </w:pPr>
            <w:r>
              <w:t>Dagienė, Valentina; Masiulionytė-Dagienė, Vaida; Šimkienė, Agnė. Innovative technologies and computational thinking through unplugged activities // Accelerating Digital Innovation in Schools through Regional Innovation Hubs and a Whole-School Mentoring Model - iHub4Schools. Guidelines for mentoring schools in the use of digital technology: school mentoring model / editors: Liisa Ilomäki, Minna Lakkala and Kairit Tammets. Helsinki, 2024. ISBN 9789515183033. eISBN 9789515183040. p. 75-79.</w:t>
            </w:r>
          </w:p>
          <w:p w:rsidR="00363C14" w:rsidRDefault="00363C14">
            <w:pPr>
              <w:spacing w:after="0" w:line="240" w:lineRule="auto"/>
            </w:pPr>
          </w:p>
          <w:p w:rsidR="00363C14" w:rsidRDefault="00643ACE">
            <w:pPr>
              <w:spacing w:after="0" w:line="240" w:lineRule="auto"/>
            </w:pPr>
            <w:r>
              <w:t>Dagienė, Valentina; Masiulionytė-Dagienė, Vaida; Šimkienė, Agnė. School-university collaboration for deepening teachers’ digital competencies // Accelerating Digital Innovation in Schools through Regional Innovation Hubs and a Whole-School Mentoring Model - iHub4Schools. Guidelines for mentoring schools in the use of digital technology: school mentoring model / editors: Liisa Ilomäki, Minna Lakkala and Kairit Tammets. Helsinki, 2024. ISBN 9789515183033. eISBN 9789515183040. p. 84-87.</w:t>
            </w:r>
          </w:p>
          <w:p w:rsidR="00363C14" w:rsidRDefault="00363C14">
            <w:pPr>
              <w:spacing w:after="0" w:line="240" w:lineRule="auto"/>
              <w:rPr>
                <w:sz w:val="21"/>
                <w:szCs w:val="21"/>
              </w:rPr>
            </w:pPr>
          </w:p>
        </w:tc>
      </w:tr>
    </w:tbl>
    <w:p w:rsidR="00363C14" w:rsidRDefault="00363C14">
      <w:pPr>
        <w:spacing w:after="0" w:line="240" w:lineRule="auto"/>
        <w:rPr>
          <w:b/>
        </w:rPr>
      </w:pPr>
    </w:p>
    <w:tbl>
      <w:tblPr>
        <w:tblStyle w:val="afb"/>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 xml:space="preserve">2.1.2 </w:t>
            </w:r>
            <w:r>
              <w:t>Tarpdisciplininių tyrimų puoselėjimas / plėtojimas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t>Tarpdisciplininės publikacijos</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Publikacijos bibliografinis aprašas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rPr>
                <w:color w:val="000000"/>
                <w:sz w:val="21"/>
                <w:szCs w:val="21"/>
              </w:rPr>
            </w:pPr>
            <w:r>
              <w:t>Juškevičienė, Anita</w:t>
            </w:r>
            <w:r>
              <w:rPr>
                <w:color w:val="000000"/>
                <w:sz w:val="21"/>
                <w:szCs w:val="21"/>
              </w:rPr>
              <w:t>; </w:t>
            </w:r>
            <w:r>
              <w:t>Jevsikova, Tatjana</w:t>
            </w:r>
            <w:r>
              <w:rPr>
                <w:color w:val="000000"/>
                <w:sz w:val="21"/>
                <w:szCs w:val="21"/>
              </w:rPr>
              <w:t>; </w:t>
            </w:r>
            <w:r>
              <w:t>Stupurienė, Gabrielė</w:t>
            </w:r>
            <w:r>
              <w:rPr>
                <w:color w:val="000000"/>
                <w:sz w:val="21"/>
                <w:szCs w:val="21"/>
              </w:rPr>
              <w:t>; </w:t>
            </w:r>
            <w:r>
              <w:t>Vinikienė, Lina</w:t>
            </w:r>
            <w:r>
              <w:rPr>
                <w:color w:val="000000"/>
                <w:sz w:val="21"/>
                <w:szCs w:val="21"/>
              </w:rPr>
              <w:t>. STEM teachers’ motivation and engagement in teacher professional development and career advancement: a case study of Lithuania // Education sciences. Basel : MDPI. eISSN 2227-7102. 2024, vol. 14, iss. 7, art. no. 780, p. [1-16]. DOI: </w:t>
            </w:r>
            <w:hyperlink r:id="rId83">
              <w:r>
                <w:rPr>
                  <w:color w:val="0563C1"/>
                  <w:sz w:val="21"/>
                  <w:szCs w:val="21"/>
                  <w:u w:val="single"/>
                </w:rPr>
                <w:t>10.3390/educsci14070780</w:t>
              </w:r>
            </w:hyperlink>
            <w:r>
              <w:rPr>
                <w:color w:val="000000"/>
                <w:sz w:val="21"/>
                <w:szCs w:val="21"/>
              </w:rPr>
              <w:t>.</w:t>
            </w:r>
          </w:p>
          <w:p w:rsidR="00363C14" w:rsidRDefault="00363C14">
            <w:pPr>
              <w:spacing w:after="0" w:line="240" w:lineRule="auto"/>
            </w:pPr>
          </w:p>
          <w:p w:rsidR="00363C14" w:rsidRDefault="00643ACE">
            <w:pPr>
              <w:spacing w:after="0" w:line="240" w:lineRule="auto"/>
              <w:rPr>
                <w:color w:val="000000"/>
                <w:sz w:val="21"/>
                <w:szCs w:val="21"/>
              </w:rPr>
            </w:pPr>
            <w:r>
              <w:t>Stupurienė, Gabrielė</w:t>
            </w:r>
            <w:r>
              <w:rPr>
                <w:color w:val="000000"/>
                <w:sz w:val="21"/>
                <w:szCs w:val="21"/>
              </w:rPr>
              <w:t>; </w:t>
            </w:r>
            <w:r>
              <w:t>Jevsikova, Tatjana</w:t>
            </w:r>
            <w:r>
              <w:rPr>
                <w:color w:val="000000"/>
                <w:sz w:val="21"/>
                <w:szCs w:val="21"/>
              </w:rPr>
              <w:t>; </w:t>
            </w:r>
            <w:r>
              <w:t>Gülbahar, Yasemin</w:t>
            </w:r>
            <w:r>
              <w:rPr>
                <w:color w:val="000000"/>
                <w:sz w:val="21"/>
                <w:szCs w:val="21"/>
              </w:rPr>
              <w:t>; </w:t>
            </w:r>
            <w:r>
              <w:t>Juškevičienė, Anita</w:t>
            </w:r>
            <w:r>
              <w:rPr>
                <w:color w:val="000000"/>
                <w:sz w:val="21"/>
                <w:szCs w:val="21"/>
              </w:rPr>
              <w:t>; </w:t>
            </w:r>
            <w:r>
              <w:t>Gindulytė, Austėja</w:t>
            </w:r>
            <w:r>
              <w:rPr>
                <w:color w:val="000000"/>
                <w:sz w:val="21"/>
                <w:szCs w:val="21"/>
              </w:rPr>
              <w:t>; </w:t>
            </w:r>
            <w:r>
              <w:t>Juodagalvytė, Agnė</w:t>
            </w:r>
            <w:r>
              <w:rPr>
                <w:color w:val="000000"/>
                <w:sz w:val="21"/>
                <w:szCs w:val="21"/>
              </w:rPr>
              <w:t>. To plug or not to plug: exploring pedagogical differences for teaching informatics in primary schools // Education and information technologies. New York : Springer. ISSN 1360-2357. eISSN 1573-7608. 2024, Early Access, p. [1-38]. DOI: </w:t>
            </w:r>
            <w:hyperlink r:id="rId84">
              <w:r>
                <w:rPr>
                  <w:color w:val="0563C1"/>
                  <w:sz w:val="21"/>
                  <w:szCs w:val="21"/>
                  <w:u w:val="single"/>
                </w:rPr>
                <w:t>10.1007/s10639-024-13000-7</w:t>
              </w:r>
            </w:hyperlink>
            <w:r>
              <w:rPr>
                <w:color w:val="000000"/>
                <w:sz w:val="21"/>
                <w:szCs w:val="21"/>
              </w:rPr>
              <w:t>.</w:t>
            </w:r>
          </w:p>
          <w:p w:rsidR="00363C14" w:rsidRDefault="00363C14">
            <w:pPr>
              <w:spacing w:after="0" w:line="240" w:lineRule="auto"/>
              <w:rPr>
                <w:sz w:val="21"/>
                <w:szCs w:val="21"/>
              </w:rPr>
            </w:pPr>
          </w:p>
          <w:p w:rsidR="00363C14" w:rsidRDefault="00643ACE">
            <w:pPr>
              <w:spacing w:after="0" w:line="240" w:lineRule="auto"/>
              <w:rPr>
                <w:sz w:val="21"/>
                <w:szCs w:val="21"/>
              </w:rPr>
            </w:pPr>
            <w:r>
              <w:rPr>
                <w:sz w:val="21"/>
                <w:szCs w:val="21"/>
              </w:rPr>
              <w:lastRenderedPageBreak/>
              <w:t>Feklistova, Lidia; Jevsikova, Tatjana; Gaál, Bence; Pluhár, Zsuzsa. Teachers’ motivation to engage with students in a computer science and computational thinking challenge: does motivation conform to a ‘One-Size-Fits-All’ model? // Informatics in schools. Innovative approaches to computer science teaching and learning: 17th international conference on informatics in schools: situation, evolution, and perspectives, ISSEP 2024, Budapest, Hungary, October 28–30, 2024 : proceedings. Cham : Springer, 2025. ISBN 9783031734731. eISBN 9783031734748. p. 152-166. (Lecture Notes in Computer Science, ISSN 0302-9743, eISSN 1611-3349 ; vol. 15228). DOI:</w:t>
            </w:r>
            <w:hyperlink r:id="rId85">
              <w:r>
                <w:rPr>
                  <w:sz w:val="21"/>
                  <w:szCs w:val="21"/>
                </w:rPr>
                <w:t xml:space="preserve"> </w:t>
              </w:r>
            </w:hyperlink>
            <w:hyperlink r:id="rId86">
              <w:r>
                <w:rPr>
                  <w:color w:val="1155CC"/>
                  <w:sz w:val="21"/>
                  <w:szCs w:val="21"/>
                  <w:u w:val="single"/>
                </w:rPr>
                <w:t>10.1007/978-3-031-73474-8_12</w:t>
              </w:r>
            </w:hyperlink>
            <w:r>
              <w:rPr>
                <w:sz w:val="21"/>
                <w:szCs w:val="21"/>
              </w:rPr>
              <w:t>.</w:t>
            </w:r>
          </w:p>
        </w:tc>
      </w:tr>
    </w:tbl>
    <w:p w:rsidR="00363C14" w:rsidRDefault="00363C14">
      <w:pPr>
        <w:spacing w:after="0" w:line="240" w:lineRule="auto"/>
        <w:rPr>
          <w:b/>
        </w:rPr>
      </w:pPr>
    </w:p>
    <w:tbl>
      <w:tblPr>
        <w:tblStyle w:val="afc"/>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2.1.7 Bendrų mokslinių tyrimų su užsienio mokslininkais skatinimas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Bendros  publikacijos aukšto reitingo žurnaluose</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Publikacijos bibliografinis aprašas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rPr>
                <w:sz w:val="21"/>
                <w:szCs w:val="21"/>
              </w:rPr>
            </w:pPr>
            <w:r>
              <w:t>Stupurienė, Gabrielė</w:t>
            </w:r>
            <w:r>
              <w:rPr>
                <w:color w:val="000000"/>
                <w:sz w:val="21"/>
                <w:szCs w:val="21"/>
              </w:rPr>
              <w:t>; </w:t>
            </w:r>
            <w:r>
              <w:t>Jevsikova, Tatjana</w:t>
            </w:r>
            <w:r>
              <w:rPr>
                <w:color w:val="000000"/>
                <w:sz w:val="21"/>
                <w:szCs w:val="21"/>
              </w:rPr>
              <w:t>; </w:t>
            </w:r>
            <w:r>
              <w:t>Gülbahar, Yasemin</w:t>
            </w:r>
            <w:r>
              <w:rPr>
                <w:color w:val="000000"/>
                <w:sz w:val="21"/>
                <w:szCs w:val="21"/>
              </w:rPr>
              <w:t>; </w:t>
            </w:r>
            <w:r>
              <w:t>Juškevičienė, Anita</w:t>
            </w:r>
            <w:r>
              <w:rPr>
                <w:color w:val="000000"/>
                <w:sz w:val="21"/>
                <w:szCs w:val="21"/>
              </w:rPr>
              <w:t>; </w:t>
            </w:r>
            <w:r>
              <w:t>Gindulytė, Austėja</w:t>
            </w:r>
            <w:r>
              <w:rPr>
                <w:color w:val="000000"/>
                <w:sz w:val="21"/>
                <w:szCs w:val="21"/>
              </w:rPr>
              <w:t>; </w:t>
            </w:r>
            <w:r>
              <w:t>Juodagalvytė, Agnė</w:t>
            </w:r>
            <w:r>
              <w:rPr>
                <w:color w:val="000000"/>
                <w:sz w:val="21"/>
                <w:szCs w:val="21"/>
              </w:rPr>
              <w:t>. To plug or not to plug: exploring pedagogical differences for teaching informatics in primary schools // Education and information technologies. New York : Springer. ISSN 1360-2357. eISSN 1573-7608. 2024, Early Access, p. [1-38]. DOI: </w:t>
            </w:r>
            <w:hyperlink r:id="rId87">
              <w:r>
                <w:rPr>
                  <w:color w:val="0563C1"/>
                  <w:sz w:val="21"/>
                  <w:szCs w:val="21"/>
                  <w:u w:val="single"/>
                </w:rPr>
                <w:t>10.1007/s10639-024-13000-7</w:t>
              </w:r>
            </w:hyperlink>
            <w:r>
              <w:rPr>
                <w:color w:val="000000"/>
                <w:sz w:val="21"/>
                <w:szCs w:val="21"/>
              </w:rPr>
              <w:t>.</w:t>
            </w:r>
          </w:p>
          <w:p w:rsidR="00363C14" w:rsidRDefault="00363C14">
            <w:pPr>
              <w:spacing w:after="0" w:line="240" w:lineRule="auto"/>
              <w:rPr>
                <w:sz w:val="21"/>
                <w:szCs w:val="21"/>
              </w:rPr>
            </w:pPr>
          </w:p>
        </w:tc>
      </w:tr>
    </w:tbl>
    <w:p w:rsidR="00363C14" w:rsidRDefault="00363C14">
      <w:pPr>
        <w:spacing w:after="0" w:line="240" w:lineRule="auto"/>
        <w:rPr>
          <w:b/>
        </w:rPr>
      </w:pPr>
    </w:p>
    <w:tbl>
      <w:tblPr>
        <w:tblStyle w:val="afd"/>
        <w:tblW w:w="14459" w:type="dxa"/>
        <w:tblInd w:w="-5" w:type="dxa"/>
        <w:tblLayout w:type="fixed"/>
        <w:tblLook w:val="0400" w:firstRow="0" w:lastRow="0" w:firstColumn="0" w:lastColumn="0" w:noHBand="0" w:noVBand="1"/>
      </w:tblPr>
      <w:tblGrid>
        <w:gridCol w:w="2694"/>
        <w:gridCol w:w="2976"/>
        <w:gridCol w:w="8789"/>
      </w:tblGrid>
      <w:tr w:rsidR="00363C14">
        <w:trPr>
          <w:trHeight w:val="320"/>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i/>
                <w:color w:val="000000"/>
              </w:rPr>
            </w:pPr>
            <w:r>
              <w:rPr>
                <w:i/>
                <w:color w:val="000000"/>
              </w:rPr>
              <w:t>2.1.8 Strateginių partnerysčių su užsienio universitetais palaikymas ir plėtra</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Per metus parengtos ir įteiktos vertinimui tarptautinio lygio projektų paraiškos</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 xml:space="preserve">Atsakingas asmuo DMSTI | Paraiškos pavadinimas | Partneriai </w:t>
            </w:r>
          </w:p>
        </w:tc>
      </w:tr>
      <w:tr w:rsidR="00363C14">
        <w:trPr>
          <w:trHeight w:val="18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363C14">
            <w:pPr>
              <w:spacing w:after="0" w:line="240" w:lineRule="auto"/>
              <w:rPr>
                <w:color w:val="000000"/>
              </w:rPr>
            </w:pPr>
          </w:p>
        </w:tc>
      </w:tr>
    </w:tbl>
    <w:p w:rsidR="00363C14" w:rsidRDefault="00363C14">
      <w:pPr>
        <w:spacing w:after="0" w:line="240" w:lineRule="auto"/>
        <w:rPr>
          <w:b/>
        </w:rPr>
      </w:pPr>
    </w:p>
    <w:tbl>
      <w:tblPr>
        <w:tblStyle w:val="afe"/>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 xml:space="preserve">2.1.9 </w:t>
            </w:r>
            <w:r>
              <w:t>Doktorantų ir podoktorantūros stažuotojų iš užsienio pritraukimo ir integravimo proceso tobulinimas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t>Doktorantai iš užsienio</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Vardas, pavardė</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363C14">
            <w:pPr>
              <w:spacing w:after="0" w:line="240" w:lineRule="auto"/>
              <w:rPr>
                <w:color w:val="000000"/>
              </w:rPr>
            </w:pPr>
          </w:p>
        </w:tc>
      </w:tr>
    </w:tbl>
    <w:p w:rsidR="00363C14" w:rsidRDefault="00363C14">
      <w:pPr>
        <w:spacing w:after="0" w:line="240" w:lineRule="auto"/>
        <w:rPr>
          <w:b/>
        </w:rPr>
      </w:pPr>
    </w:p>
    <w:tbl>
      <w:tblPr>
        <w:tblStyle w:val="aff"/>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2.1.11 Galimybės doktorantams išvykti į stiprius užsienio mokslo centrus, vasaros mokyklas ir konferencijas suteikimas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Išvykos</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Doktorantas | Išvykos apibūdinimas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pPr>
            <w:r>
              <w:t>Snieguolė Bagočienė</w:t>
            </w:r>
            <w:r w:rsidR="00DD4AFC">
              <w:t xml:space="preserve"> </w:t>
            </w:r>
            <w:r w:rsidR="00DD4AFC">
              <w:t>|</w:t>
            </w:r>
            <w:r>
              <w:t xml:space="preserve"> stažuotė Turku Research Institute for Learning Analytics</w:t>
            </w:r>
          </w:p>
          <w:p w:rsidR="00363C14" w:rsidRDefault="00643ACE">
            <w:pPr>
              <w:spacing w:after="0" w:line="240" w:lineRule="auto"/>
            </w:pPr>
            <w:r>
              <w:t>University of Turku, Prof. Mikko-Jussi Laakso. 2024-08</w:t>
            </w:r>
          </w:p>
          <w:p w:rsidR="00363C14" w:rsidRDefault="00363C14">
            <w:pPr>
              <w:spacing w:after="0" w:line="240" w:lineRule="auto"/>
            </w:pPr>
          </w:p>
          <w:p w:rsidR="00363C14" w:rsidRDefault="00643ACE">
            <w:pPr>
              <w:spacing w:after="0" w:line="240" w:lineRule="auto"/>
              <w:rPr>
                <w:color w:val="000000"/>
              </w:rPr>
            </w:pPr>
            <w:r>
              <w:t>Snieguolė Bagočienė</w:t>
            </w:r>
            <w:r w:rsidR="00DD4AFC">
              <w:t xml:space="preserve"> </w:t>
            </w:r>
            <w:r w:rsidR="00DD4AFC">
              <w:t>|</w:t>
            </w:r>
            <w:r>
              <w:t xml:space="preserve"> stažuotė į P. Korėjos universitetą, Švietimo ministeriją, mokyklas bei IT įmones, 2024-01</w:t>
            </w:r>
          </w:p>
        </w:tc>
      </w:tr>
    </w:tbl>
    <w:p w:rsidR="00363C14" w:rsidRDefault="00363C14">
      <w:pPr>
        <w:spacing w:after="0" w:line="240" w:lineRule="auto"/>
        <w:rPr>
          <w:b/>
        </w:rPr>
      </w:pPr>
    </w:p>
    <w:tbl>
      <w:tblPr>
        <w:tblStyle w:val="aff0"/>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 xml:space="preserve">3.1.2 Vadovavimas bakalauro bei magistro baigiamiesiems darbams ir studentų praktikai; gabių </w:t>
            </w:r>
            <w:r>
              <w:rPr>
                <w:color w:val="000000"/>
              </w:rPr>
              <w:lastRenderedPageBreak/>
              <w:t>studentų įtraukimas į mokslinį darbą</w:t>
            </w:r>
          </w:p>
        </w:tc>
        <w:tc>
          <w:tcPr>
            <w:tcW w:w="2976" w:type="dxa"/>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lastRenderedPageBreak/>
              <w:t>Baigiamųjų darbų ir praktikų skaičius</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Atsakingas asmuo DMSTI | Baigiamųjų darbų skaičius | Praktikų skaičius</w:t>
            </w:r>
          </w:p>
        </w:tc>
      </w:tr>
      <w:tr w:rsidR="00363C14">
        <w:trPr>
          <w:trHeight w:val="77"/>
        </w:trPr>
        <w:tc>
          <w:tcPr>
            <w:tcW w:w="2694" w:type="dxa"/>
            <w:tcBorders>
              <w:top w:val="single" w:sz="4" w:space="0" w:color="000000"/>
              <w:left w:val="single" w:sz="4" w:space="0" w:color="000000"/>
              <w:right w:val="single" w:sz="4" w:space="0" w:color="000000"/>
            </w:tcBorders>
            <w:shd w:val="clear" w:color="auto" w:fill="92D050"/>
            <w:vAlign w:val="center"/>
          </w:tcPr>
          <w:p w:rsidR="00363C14" w:rsidRDefault="00363C14">
            <w:pPr>
              <w:spacing w:after="0" w:line="240" w:lineRule="auto"/>
              <w:rPr>
                <w:color w:val="000000"/>
              </w:rPr>
            </w:pPr>
          </w:p>
        </w:tc>
        <w:tc>
          <w:tcPr>
            <w:tcW w:w="2976" w:type="dxa"/>
            <w:tcBorders>
              <w:top w:val="single" w:sz="4" w:space="0" w:color="000000"/>
              <w:left w:val="nil"/>
              <w:right w:val="single" w:sz="4" w:space="0" w:color="000000"/>
            </w:tcBorders>
            <w:shd w:val="clear" w:color="auto" w:fill="auto"/>
            <w:vAlign w:val="center"/>
          </w:tcPr>
          <w:p w:rsidR="00363C14" w:rsidRDefault="00363C14">
            <w:pPr>
              <w:spacing w:after="0" w:line="240" w:lineRule="auto"/>
              <w:rPr>
                <w:color w:val="000000"/>
              </w:rPr>
            </w:pPr>
          </w:p>
        </w:tc>
        <w:tc>
          <w:tcPr>
            <w:tcW w:w="8789" w:type="dxa"/>
            <w:tcBorders>
              <w:top w:val="single" w:sz="4" w:space="0" w:color="000000"/>
              <w:left w:val="nil"/>
              <w:bottom w:val="single" w:sz="4" w:space="0" w:color="000000"/>
              <w:right w:val="single" w:sz="4" w:space="0" w:color="000000"/>
            </w:tcBorders>
            <w:vAlign w:val="center"/>
          </w:tcPr>
          <w:p w:rsidR="00363C14" w:rsidRDefault="00643ACE">
            <w:pPr>
              <w:pBdr>
                <w:top w:val="nil"/>
                <w:left w:val="nil"/>
                <w:bottom w:val="nil"/>
                <w:right w:val="nil"/>
                <w:between w:val="nil"/>
              </w:pBdr>
              <w:spacing w:after="0" w:line="240" w:lineRule="auto"/>
            </w:pPr>
            <w:r>
              <w:t>Anita Juškevičienė | 0 | 1 (bakalauras)</w:t>
            </w:r>
          </w:p>
          <w:p w:rsidR="00363C14" w:rsidRDefault="00643ACE">
            <w:pPr>
              <w:pBdr>
                <w:top w:val="nil"/>
                <w:left w:val="nil"/>
                <w:bottom w:val="nil"/>
                <w:right w:val="nil"/>
                <w:between w:val="nil"/>
              </w:pBdr>
              <w:spacing w:after="0" w:line="240" w:lineRule="auto"/>
            </w:pPr>
            <w:r>
              <w:t>Valentina Dagienė</w:t>
            </w:r>
            <w:r w:rsidR="00DD4AFC">
              <w:t>|</w:t>
            </w:r>
            <w:r>
              <w:t xml:space="preserve"> 3 FSF UMI baigiamieji darbai</w:t>
            </w:r>
            <w:r w:rsidR="00DD4AFC">
              <w:t xml:space="preserve"> </w:t>
            </w:r>
            <w:r w:rsidR="00DD4AFC">
              <w:t>|</w:t>
            </w:r>
            <w:r w:rsidR="00DD4AFC">
              <w:t xml:space="preserve"> 0</w:t>
            </w:r>
          </w:p>
        </w:tc>
      </w:tr>
    </w:tbl>
    <w:p w:rsidR="00363C14" w:rsidRDefault="00363C14">
      <w:pPr>
        <w:spacing w:after="0" w:line="240" w:lineRule="auto"/>
        <w:rPr>
          <w:b/>
        </w:rPr>
      </w:pPr>
    </w:p>
    <w:tbl>
      <w:tblPr>
        <w:tblStyle w:val="aff1"/>
        <w:tblW w:w="14459" w:type="dxa"/>
        <w:tblInd w:w="-5" w:type="dxa"/>
        <w:tblLayout w:type="fixed"/>
        <w:tblLook w:val="0400" w:firstRow="0" w:lastRow="0" w:firstColumn="0" w:lastColumn="0" w:noHBand="0" w:noVBand="1"/>
      </w:tblPr>
      <w:tblGrid>
        <w:gridCol w:w="2694"/>
        <w:gridCol w:w="2976"/>
        <w:gridCol w:w="8789"/>
      </w:tblGrid>
      <w:tr w:rsidR="00363C14">
        <w:trPr>
          <w:trHeight w:val="73"/>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 xml:space="preserve">3.1.3 </w:t>
            </w:r>
            <w:r>
              <w:t>Studentų įtraukimas į MTEP projektus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t>Į MTEP projektus įtraukti studentai</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Vardas, pavardė, studijų pakopa</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363C14">
            <w:pPr>
              <w:spacing w:after="0" w:line="240" w:lineRule="auto"/>
              <w:rPr>
                <w:color w:val="000000"/>
              </w:rPr>
            </w:pPr>
          </w:p>
        </w:tc>
      </w:tr>
    </w:tbl>
    <w:p w:rsidR="00363C14" w:rsidRDefault="00363C14">
      <w:pPr>
        <w:spacing w:after="0" w:line="240" w:lineRule="auto"/>
        <w:rPr>
          <w:b/>
        </w:rPr>
      </w:pPr>
    </w:p>
    <w:tbl>
      <w:tblPr>
        <w:tblStyle w:val="aff2"/>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3.1.4 Bendros publikacijos su studentais</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Publikuoti CA WoS straipsniai su I arba II pakopos studentais</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Publikacijos bibliografinis aprašas</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643ACE">
            <w:pPr>
              <w:spacing w:after="0" w:line="240" w:lineRule="auto"/>
              <w:rPr>
                <w:color w:val="000000"/>
              </w:rPr>
            </w:pPr>
            <w:r>
              <w:t>Stupurienė, Gabrielė</w:t>
            </w:r>
            <w:r>
              <w:rPr>
                <w:sz w:val="21"/>
                <w:szCs w:val="21"/>
              </w:rPr>
              <w:t>; </w:t>
            </w:r>
            <w:r>
              <w:t>Jevsikova, Tatjana</w:t>
            </w:r>
            <w:r>
              <w:rPr>
                <w:sz w:val="21"/>
                <w:szCs w:val="21"/>
              </w:rPr>
              <w:t>; </w:t>
            </w:r>
            <w:r>
              <w:t>Gülbahar, Yasemin</w:t>
            </w:r>
            <w:r>
              <w:rPr>
                <w:sz w:val="21"/>
                <w:szCs w:val="21"/>
              </w:rPr>
              <w:t>; </w:t>
            </w:r>
            <w:r>
              <w:t>Juškevičienė, Anita</w:t>
            </w:r>
            <w:r>
              <w:rPr>
                <w:sz w:val="21"/>
                <w:szCs w:val="21"/>
              </w:rPr>
              <w:t>; </w:t>
            </w:r>
            <w:r>
              <w:t>Gindulytė, Austėja</w:t>
            </w:r>
            <w:r>
              <w:rPr>
                <w:sz w:val="21"/>
                <w:szCs w:val="21"/>
              </w:rPr>
              <w:t>; </w:t>
            </w:r>
            <w:r>
              <w:t>Juodagalvytė, Agnė</w:t>
            </w:r>
            <w:r>
              <w:rPr>
                <w:sz w:val="21"/>
                <w:szCs w:val="21"/>
              </w:rPr>
              <w:t xml:space="preserve">. </w:t>
            </w:r>
            <w:r w:rsidRPr="00E6171B">
              <w:rPr>
                <w:szCs w:val="21"/>
              </w:rPr>
              <w:t>To plug or not to plug: exploring pedagogical differences f</w:t>
            </w:r>
            <w:bookmarkStart w:id="0" w:name="_GoBack"/>
            <w:bookmarkEnd w:id="0"/>
            <w:r w:rsidRPr="00E6171B">
              <w:rPr>
                <w:szCs w:val="21"/>
              </w:rPr>
              <w:t>or teaching informatics in primary schools // Education and information technologies. New York : Springer. ISSN 1360-2357. eISSN 1573-7608. 2024, Early Access, p. [1-38]. DOI: </w:t>
            </w:r>
            <w:hyperlink r:id="rId88">
              <w:r w:rsidRPr="00E6171B">
                <w:rPr>
                  <w:color w:val="0563C1"/>
                  <w:szCs w:val="21"/>
                  <w:u w:val="single"/>
                </w:rPr>
                <w:t>10.1007/s10639-024-13000-7</w:t>
              </w:r>
            </w:hyperlink>
            <w:r>
              <w:rPr>
                <w:sz w:val="21"/>
                <w:szCs w:val="21"/>
              </w:rPr>
              <w:t>.</w:t>
            </w:r>
          </w:p>
        </w:tc>
      </w:tr>
    </w:tbl>
    <w:p w:rsidR="00363C14" w:rsidRDefault="00363C14">
      <w:pPr>
        <w:spacing w:after="0" w:line="240" w:lineRule="auto"/>
        <w:rPr>
          <w:b/>
        </w:rPr>
      </w:pPr>
    </w:p>
    <w:tbl>
      <w:tblPr>
        <w:tblStyle w:val="aff3"/>
        <w:tblW w:w="14459" w:type="dxa"/>
        <w:tblInd w:w="-5" w:type="dxa"/>
        <w:tblLayout w:type="fixed"/>
        <w:tblLook w:val="0400" w:firstRow="0" w:lastRow="0" w:firstColumn="0" w:lastColumn="0" w:noHBand="0" w:noVBand="1"/>
      </w:tblPr>
      <w:tblGrid>
        <w:gridCol w:w="2694"/>
        <w:gridCol w:w="2976"/>
        <w:gridCol w:w="8789"/>
      </w:tblGrid>
      <w:tr w:rsidR="00363C14">
        <w:trPr>
          <w:trHeight w:val="77"/>
        </w:trPr>
        <w:tc>
          <w:tcPr>
            <w:tcW w:w="2694" w:type="dxa"/>
            <w:vMerge w:val="restart"/>
            <w:tcBorders>
              <w:top w:val="single" w:sz="4" w:space="0" w:color="000000"/>
              <w:left w:val="single" w:sz="4" w:space="0" w:color="000000"/>
              <w:right w:val="single" w:sz="4" w:space="0" w:color="000000"/>
            </w:tcBorders>
            <w:shd w:val="clear" w:color="auto" w:fill="92D050"/>
            <w:vAlign w:val="center"/>
          </w:tcPr>
          <w:p w:rsidR="00363C14" w:rsidRDefault="00643ACE">
            <w:pPr>
              <w:spacing w:after="0" w:line="240" w:lineRule="auto"/>
              <w:rPr>
                <w:color w:val="000000"/>
              </w:rPr>
            </w:pPr>
            <w:r>
              <w:rPr>
                <w:color w:val="000000"/>
              </w:rPr>
              <w:t>3.1.7 Palankių sąlygų sudarymas akademinių talentų pritraukimui</w:t>
            </w:r>
          </w:p>
        </w:tc>
        <w:tc>
          <w:tcPr>
            <w:tcW w:w="2976" w:type="dxa"/>
            <w:vMerge w:val="restart"/>
            <w:tcBorders>
              <w:top w:val="single" w:sz="4" w:space="0" w:color="000000"/>
              <w:left w:val="nil"/>
              <w:right w:val="single" w:sz="4" w:space="0" w:color="000000"/>
            </w:tcBorders>
            <w:shd w:val="clear" w:color="auto" w:fill="auto"/>
            <w:vAlign w:val="center"/>
          </w:tcPr>
          <w:p w:rsidR="00363C14" w:rsidRDefault="00643ACE">
            <w:pPr>
              <w:spacing w:after="0" w:line="240" w:lineRule="auto"/>
              <w:rPr>
                <w:color w:val="000000"/>
              </w:rPr>
            </w:pPr>
            <w:r>
              <w:rPr>
                <w:color w:val="000000"/>
              </w:rPr>
              <w:t>Institute dirbantys podoktorantūros stažuotojai</w:t>
            </w:r>
          </w:p>
        </w:tc>
        <w:tc>
          <w:tcPr>
            <w:tcW w:w="8789" w:type="dxa"/>
            <w:tcBorders>
              <w:top w:val="single" w:sz="4" w:space="0" w:color="000000"/>
              <w:left w:val="nil"/>
              <w:bottom w:val="single" w:sz="4" w:space="0" w:color="000000"/>
              <w:right w:val="single" w:sz="4" w:space="0" w:color="000000"/>
            </w:tcBorders>
            <w:shd w:val="clear" w:color="auto" w:fill="F2F2F2"/>
            <w:vAlign w:val="center"/>
          </w:tcPr>
          <w:p w:rsidR="00363C14" w:rsidRDefault="00643ACE">
            <w:pPr>
              <w:spacing w:after="0" w:line="240" w:lineRule="auto"/>
              <w:rPr>
                <w:color w:val="000000"/>
              </w:rPr>
            </w:pPr>
            <w:r>
              <w:rPr>
                <w:color w:val="000000"/>
              </w:rPr>
              <w:t>Vardas, pavardė</w:t>
            </w:r>
          </w:p>
        </w:tc>
      </w:tr>
      <w:tr w:rsidR="00363C14">
        <w:trPr>
          <w:trHeight w:val="99"/>
        </w:trPr>
        <w:tc>
          <w:tcPr>
            <w:tcW w:w="2694" w:type="dxa"/>
            <w:vMerge/>
            <w:tcBorders>
              <w:top w:val="single" w:sz="4" w:space="0" w:color="000000"/>
              <w:left w:val="single" w:sz="4" w:space="0" w:color="000000"/>
              <w:right w:val="single" w:sz="4" w:space="0" w:color="000000"/>
            </w:tcBorders>
            <w:shd w:val="clear" w:color="auto" w:fill="92D050"/>
            <w:vAlign w:val="center"/>
          </w:tcPr>
          <w:p w:rsidR="00363C14" w:rsidRDefault="00363C14">
            <w:pPr>
              <w:widowControl w:val="0"/>
              <w:pBdr>
                <w:top w:val="nil"/>
                <w:left w:val="nil"/>
                <w:bottom w:val="nil"/>
                <w:right w:val="nil"/>
                <w:between w:val="nil"/>
              </w:pBdr>
              <w:spacing w:after="0" w:line="276" w:lineRule="auto"/>
              <w:rPr>
                <w:color w:val="000000"/>
              </w:rPr>
            </w:pPr>
          </w:p>
        </w:tc>
        <w:tc>
          <w:tcPr>
            <w:tcW w:w="2976" w:type="dxa"/>
            <w:vMerge/>
            <w:tcBorders>
              <w:top w:val="single" w:sz="4" w:space="0" w:color="000000"/>
              <w:left w:val="nil"/>
              <w:right w:val="single" w:sz="4" w:space="0" w:color="000000"/>
            </w:tcBorders>
            <w:shd w:val="clear" w:color="auto" w:fill="auto"/>
            <w:vAlign w:val="center"/>
          </w:tcPr>
          <w:p w:rsidR="00363C14" w:rsidRDefault="00363C14">
            <w:pPr>
              <w:widowControl w:val="0"/>
              <w:pBdr>
                <w:top w:val="nil"/>
                <w:left w:val="nil"/>
                <w:bottom w:val="nil"/>
                <w:right w:val="nil"/>
                <w:between w:val="nil"/>
              </w:pBdr>
              <w:spacing w:after="0" w:line="276" w:lineRule="auto"/>
              <w:rPr>
                <w:color w:val="000000"/>
              </w:rPr>
            </w:pPr>
          </w:p>
        </w:tc>
        <w:tc>
          <w:tcPr>
            <w:tcW w:w="8789" w:type="dxa"/>
            <w:tcBorders>
              <w:top w:val="single" w:sz="4" w:space="0" w:color="000000"/>
              <w:left w:val="nil"/>
              <w:bottom w:val="single" w:sz="4" w:space="0" w:color="000000"/>
              <w:right w:val="single" w:sz="4" w:space="0" w:color="000000"/>
            </w:tcBorders>
            <w:shd w:val="clear" w:color="auto" w:fill="auto"/>
            <w:vAlign w:val="center"/>
          </w:tcPr>
          <w:p w:rsidR="00363C14" w:rsidRDefault="00363C14">
            <w:pPr>
              <w:spacing w:after="0" w:line="240" w:lineRule="auto"/>
              <w:rPr>
                <w:color w:val="000000"/>
              </w:rPr>
            </w:pPr>
          </w:p>
        </w:tc>
      </w:tr>
    </w:tbl>
    <w:p w:rsidR="00363C14" w:rsidRDefault="00363C14">
      <w:pPr>
        <w:spacing w:after="0" w:line="240" w:lineRule="auto"/>
        <w:rPr>
          <w:b/>
        </w:rPr>
      </w:pPr>
    </w:p>
    <w:sectPr w:rsidR="00363C14">
      <w:pgSz w:w="16839" w:h="11907" w:orient="landscape"/>
      <w:pgMar w:top="720" w:right="720" w:bottom="720" w:left="720" w:header="708" w:footer="708"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20D" w:rsidRDefault="00DE720D">
      <w:pPr>
        <w:spacing w:after="0" w:line="240" w:lineRule="auto"/>
      </w:pPr>
      <w:r>
        <w:separator/>
      </w:r>
    </w:p>
  </w:endnote>
  <w:endnote w:type="continuationSeparator" w:id="0">
    <w:p w:rsidR="00DE720D" w:rsidRDefault="00DE7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20D" w:rsidRDefault="00DE720D">
      <w:pPr>
        <w:spacing w:after="0" w:line="240" w:lineRule="auto"/>
      </w:pPr>
      <w:r>
        <w:separator/>
      </w:r>
    </w:p>
  </w:footnote>
  <w:footnote w:type="continuationSeparator" w:id="0">
    <w:p w:rsidR="00DE720D" w:rsidRDefault="00DE720D">
      <w:pPr>
        <w:spacing w:after="0" w:line="240" w:lineRule="auto"/>
      </w:pPr>
      <w:r>
        <w:continuationSeparator/>
      </w:r>
    </w:p>
  </w:footnote>
  <w:footnote w:id="1">
    <w:p w:rsidR="00643ACE" w:rsidRDefault="00643ACE">
      <w:pPr>
        <w:pBdr>
          <w:top w:val="nil"/>
          <w:left w:val="nil"/>
          <w:bottom w:val="nil"/>
          <w:right w:val="nil"/>
          <w:between w:val="nil"/>
        </w:pBdr>
        <w:spacing w:after="0" w:line="240" w:lineRule="auto"/>
        <w:ind w:left="142" w:hanging="142"/>
        <w:rPr>
          <w:color w:val="000000"/>
          <w:sz w:val="20"/>
          <w:szCs w:val="20"/>
        </w:rPr>
      </w:pPr>
      <w:r>
        <w:rPr>
          <w:rStyle w:val="Puslapioinaosnuoroda"/>
        </w:rPr>
        <w:footnoteRef/>
      </w:r>
      <w:r>
        <w:rPr>
          <w:color w:val="000000"/>
          <w:sz w:val="20"/>
          <w:szCs w:val="20"/>
        </w:rPr>
        <w:t xml:space="preserve"> Metinės ataskaitos informacija renkama ir LMT 2023–2027 m. palyginamajam vertinimui; kai konkrečiu klausimu nėra ką įrašyti – atitinkamą lentelę ištrinkite ar palikite neužpildytą.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C14"/>
    <w:rsid w:val="00363C14"/>
    <w:rsid w:val="00643ACE"/>
    <w:rsid w:val="00AD23D4"/>
    <w:rsid w:val="00DD4AFC"/>
    <w:rsid w:val="00DE720D"/>
    <w:rsid w:val="00E617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D6303"/>
  <w15:docId w15:val="{E106A036-64F4-4139-9A33-7D23E7F8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86514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65142"/>
    <w:rPr>
      <w:rFonts w:ascii="Segoe UI" w:hAnsi="Segoe UI" w:cs="Segoe UI"/>
      <w:sz w:val="18"/>
      <w:szCs w:val="18"/>
    </w:rPr>
  </w:style>
  <w:style w:type="table" w:styleId="Lentelstinklelis">
    <w:name w:val="Table Grid"/>
    <w:basedOn w:val="prastojilentel"/>
    <w:uiPriority w:val="39"/>
    <w:rsid w:val="0095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1D0A3A"/>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1D0A3A"/>
    <w:rPr>
      <w:sz w:val="20"/>
      <w:szCs w:val="20"/>
    </w:rPr>
  </w:style>
  <w:style w:type="character" w:styleId="Puslapioinaosnuoroda">
    <w:name w:val="footnote reference"/>
    <w:basedOn w:val="Numatytasispastraiposriftas"/>
    <w:uiPriority w:val="99"/>
    <w:semiHidden/>
    <w:unhideWhenUsed/>
    <w:rsid w:val="001D0A3A"/>
    <w:rPr>
      <w:vertAlign w:val="superscript"/>
    </w:rPr>
  </w:style>
  <w:style w:type="character" w:styleId="Hipersaitas">
    <w:name w:val="Hyperlink"/>
    <w:basedOn w:val="Numatytasispastraiposriftas"/>
    <w:uiPriority w:val="99"/>
    <w:unhideWhenUsed/>
    <w:rsid w:val="008822F6"/>
    <w:rPr>
      <w:color w:val="0563C1" w:themeColor="hyperlink"/>
      <w:u w:val="single"/>
    </w:rPr>
  </w:style>
  <w:style w:type="character" w:styleId="Neapdorotaspaminjimas">
    <w:name w:val="Unresolved Mention"/>
    <w:basedOn w:val="Numatytasispastraiposriftas"/>
    <w:uiPriority w:val="99"/>
    <w:semiHidden/>
    <w:unhideWhenUsed/>
    <w:rsid w:val="000D0516"/>
    <w:rPr>
      <w:color w:val="605E5C"/>
      <w:shd w:val="clear" w:color="auto" w:fill="E1DFDD"/>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115" w:type="dxa"/>
        <w:right w:w="115" w:type="dxa"/>
      </w:tblCellMar>
    </w:tblPr>
  </w:style>
  <w:style w:type="table" w:customStyle="1" w:styleId="a0">
    <w:basedOn w:val="prastojilentel"/>
    <w:tblPr>
      <w:tblStyleRowBandSize w:val="1"/>
      <w:tblStyleColBandSize w:val="1"/>
      <w:tblCellMar>
        <w:left w:w="115" w:type="dxa"/>
        <w:right w:w="115" w:type="dxa"/>
      </w:tblCellMar>
    </w:tblPr>
  </w:style>
  <w:style w:type="table" w:customStyle="1" w:styleId="a1">
    <w:basedOn w:val="prastojilentel"/>
    <w:tblPr>
      <w:tblStyleRowBandSize w:val="1"/>
      <w:tblStyleColBandSize w:val="1"/>
      <w:tblCellMar>
        <w:left w:w="115" w:type="dxa"/>
        <w:right w:w="115" w:type="dxa"/>
      </w:tblCellMar>
    </w:tblPr>
  </w:style>
  <w:style w:type="table" w:customStyle="1" w:styleId="a2">
    <w:basedOn w:val="prastojilentel"/>
    <w:tblPr>
      <w:tblStyleRowBandSize w:val="1"/>
      <w:tblStyleColBandSize w:val="1"/>
      <w:tblCellMar>
        <w:left w:w="115" w:type="dxa"/>
        <w:right w:w="115" w:type="dxa"/>
      </w:tblCellMar>
    </w:tblPr>
  </w:style>
  <w:style w:type="table" w:customStyle="1" w:styleId="a3">
    <w:basedOn w:val="prastojilentel"/>
    <w:tblPr>
      <w:tblStyleRowBandSize w:val="1"/>
      <w:tblStyleColBandSize w:val="1"/>
      <w:tblCellMar>
        <w:left w:w="115" w:type="dxa"/>
        <w:right w:w="115" w:type="dxa"/>
      </w:tblCellMar>
    </w:tblPr>
  </w:style>
  <w:style w:type="table" w:customStyle="1" w:styleId="a4">
    <w:basedOn w:val="prastojilentel"/>
    <w:tblPr>
      <w:tblStyleRowBandSize w:val="1"/>
      <w:tblStyleColBandSize w:val="1"/>
      <w:tblCellMar>
        <w:left w:w="115" w:type="dxa"/>
        <w:right w:w="115" w:type="dxa"/>
      </w:tblCellMar>
    </w:tblPr>
  </w:style>
  <w:style w:type="table" w:customStyle="1" w:styleId="a5">
    <w:basedOn w:val="prastojilentel"/>
    <w:tblPr>
      <w:tblStyleRowBandSize w:val="1"/>
      <w:tblStyleColBandSize w:val="1"/>
      <w:tblCellMar>
        <w:left w:w="115" w:type="dxa"/>
        <w:right w:w="115" w:type="dxa"/>
      </w:tblCellMar>
    </w:tblPr>
  </w:style>
  <w:style w:type="table" w:customStyle="1" w:styleId="a6">
    <w:basedOn w:val="prastojilentel"/>
    <w:tblPr>
      <w:tblStyleRowBandSize w:val="1"/>
      <w:tblStyleColBandSize w:val="1"/>
      <w:tblCellMar>
        <w:left w:w="115" w:type="dxa"/>
        <w:right w:w="115" w:type="dxa"/>
      </w:tblCellMar>
    </w:tblPr>
  </w:style>
  <w:style w:type="table" w:customStyle="1" w:styleId="a7">
    <w:basedOn w:val="prastojilentel"/>
    <w:tblPr>
      <w:tblStyleRowBandSize w:val="1"/>
      <w:tblStyleColBandSize w:val="1"/>
      <w:tblCellMar>
        <w:left w:w="115" w:type="dxa"/>
        <w:right w:w="115" w:type="dxa"/>
      </w:tblCellMar>
    </w:tblPr>
  </w:style>
  <w:style w:type="table" w:customStyle="1" w:styleId="a8">
    <w:basedOn w:val="prastojilentel"/>
    <w:tblPr>
      <w:tblStyleRowBandSize w:val="1"/>
      <w:tblStyleColBandSize w:val="1"/>
      <w:tblCellMar>
        <w:left w:w="115" w:type="dxa"/>
        <w:right w:w="115" w:type="dxa"/>
      </w:tblCellMar>
    </w:tblPr>
  </w:style>
  <w:style w:type="table" w:customStyle="1" w:styleId="a9">
    <w:basedOn w:val="prastojilentel"/>
    <w:tblPr>
      <w:tblStyleRowBandSize w:val="1"/>
      <w:tblStyleColBandSize w:val="1"/>
      <w:tblCellMar>
        <w:left w:w="115" w:type="dxa"/>
        <w:right w:w="115" w:type="dxa"/>
      </w:tblCellMar>
    </w:tblPr>
  </w:style>
  <w:style w:type="table" w:customStyle="1" w:styleId="aa">
    <w:basedOn w:val="prastojilentel"/>
    <w:tblPr>
      <w:tblStyleRowBandSize w:val="1"/>
      <w:tblStyleColBandSize w:val="1"/>
      <w:tblCellMar>
        <w:left w:w="115" w:type="dxa"/>
        <w:right w:w="115" w:type="dxa"/>
      </w:tblCellMar>
    </w:tblPr>
  </w:style>
  <w:style w:type="table" w:customStyle="1" w:styleId="ab">
    <w:basedOn w:val="prastojilentel"/>
    <w:tblPr>
      <w:tblStyleRowBandSize w:val="1"/>
      <w:tblStyleColBandSize w:val="1"/>
      <w:tblCellMar>
        <w:left w:w="115" w:type="dxa"/>
        <w:right w:w="115" w:type="dxa"/>
      </w:tblCellMar>
    </w:tblPr>
  </w:style>
  <w:style w:type="table" w:customStyle="1" w:styleId="ac">
    <w:basedOn w:val="prastojilentel"/>
    <w:tblPr>
      <w:tblStyleRowBandSize w:val="1"/>
      <w:tblStyleColBandSize w:val="1"/>
      <w:tblCellMar>
        <w:left w:w="115" w:type="dxa"/>
        <w:right w:w="115" w:type="dxa"/>
      </w:tblCellMar>
    </w:tblPr>
  </w:style>
  <w:style w:type="table" w:customStyle="1" w:styleId="ad">
    <w:basedOn w:val="prastojilentel"/>
    <w:tblPr>
      <w:tblStyleRowBandSize w:val="1"/>
      <w:tblStyleColBandSize w:val="1"/>
      <w:tblCellMar>
        <w:left w:w="115" w:type="dxa"/>
        <w:right w:w="115" w:type="dxa"/>
      </w:tblCellMar>
    </w:tblPr>
  </w:style>
  <w:style w:type="table" w:customStyle="1" w:styleId="ae">
    <w:basedOn w:val="prastojilentel"/>
    <w:tblPr>
      <w:tblStyleRowBandSize w:val="1"/>
      <w:tblStyleColBandSize w:val="1"/>
      <w:tblCellMar>
        <w:left w:w="115" w:type="dxa"/>
        <w:right w:w="115" w:type="dxa"/>
      </w:tblCellMar>
    </w:tblPr>
  </w:style>
  <w:style w:type="table" w:customStyle="1" w:styleId="af">
    <w:basedOn w:val="prastojilentel"/>
    <w:tblPr>
      <w:tblStyleRowBandSize w:val="1"/>
      <w:tblStyleColBandSize w:val="1"/>
      <w:tblCellMar>
        <w:left w:w="115" w:type="dxa"/>
        <w:right w:w="115" w:type="dxa"/>
      </w:tblCellMar>
    </w:tblPr>
  </w:style>
  <w:style w:type="table" w:customStyle="1" w:styleId="af0">
    <w:basedOn w:val="prastojilentel"/>
    <w:tblPr>
      <w:tblStyleRowBandSize w:val="1"/>
      <w:tblStyleColBandSize w:val="1"/>
      <w:tblCellMar>
        <w:left w:w="115" w:type="dxa"/>
        <w:right w:w="115" w:type="dxa"/>
      </w:tblCellMar>
    </w:tblPr>
  </w:style>
  <w:style w:type="table" w:customStyle="1" w:styleId="af1">
    <w:basedOn w:val="prastojilentel"/>
    <w:tblPr>
      <w:tblStyleRowBandSize w:val="1"/>
      <w:tblStyleColBandSize w:val="1"/>
      <w:tblCellMar>
        <w:left w:w="115" w:type="dxa"/>
        <w:right w:w="115" w:type="dxa"/>
      </w:tblCellMar>
    </w:tblPr>
  </w:style>
  <w:style w:type="table" w:customStyle="1" w:styleId="af2">
    <w:basedOn w:val="prastojilentel"/>
    <w:tblPr>
      <w:tblStyleRowBandSize w:val="1"/>
      <w:tblStyleColBandSize w:val="1"/>
      <w:tblCellMar>
        <w:left w:w="115" w:type="dxa"/>
        <w:right w:w="115" w:type="dxa"/>
      </w:tblCellMar>
    </w:tblPr>
  </w:style>
  <w:style w:type="table" w:customStyle="1" w:styleId="af3">
    <w:basedOn w:val="prastojilentel"/>
    <w:tblPr>
      <w:tblStyleRowBandSize w:val="1"/>
      <w:tblStyleColBandSize w:val="1"/>
      <w:tblCellMar>
        <w:left w:w="115" w:type="dxa"/>
        <w:right w:w="115" w:type="dxa"/>
      </w:tblCellMar>
    </w:tblPr>
  </w:style>
  <w:style w:type="table" w:customStyle="1" w:styleId="af4">
    <w:basedOn w:val="prastojilentel"/>
    <w:tblPr>
      <w:tblStyleRowBandSize w:val="1"/>
      <w:tblStyleColBandSize w:val="1"/>
      <w:tblCellMar>
        <w:left w:w="115" w:type="dxa"/>
        <w:right w:w="115" w:type="dxa"/>
      </w:tblCellMar>
    </w:tblPr>
  </w:style>
  <w:style w:type="table" w:customStyle="1" w:styleId="af5">
    <w:basedOn w:val="prastojilentel"/>
    <w:tblPr>
      <w:tblStyleRowBandSize w:val="1"/>
      <w:tblStyleColBandSize w:val="1"/>
      <w:tblCellMar>
        <w:left w:w="115" w:type="dxa"/>
        <w:right w:w="115" w:type="dxa"/>
      </w:tblCellMar>
    </w:tblPr>
  </w:style>
  <w:style w:type="table" w:customStyle="1" w:styleId="af6">
    <w:basedOn w:val="prastojilentel"/>
    <w:tblPr>
      <w:tblStyleRowBandSize w:val="1"/>
      <w:tblStyleColBandSize w:val="1"/>
      <w:tblCellMar>
        <w:left w:w="115" w:type="dxa"/>
        <w:right w:w="115" w:type="dxa"/>
      </w:tblCellMar>
    </w:tblPr>
  </w:style>
  <w:style w:type="table" w:customStyle="1" w:styleId="af7">
    <w:basedOn w:val="prastojilentel"/>
    <w:tblPr>
      <w:tblStyleRowBandSize w:val="1"/>
      <w:tblStyleColBandSize w:val="1"/>
      <w:tblCellMar>
        <w:left w:w="115" w:type="dxa"/>
        <w:right w:w="115" w:type="dxa"/>
      </w:tblCellMar>
    </w:tblPr>
  </w:style>
  <w:style w:type="table" w:customStyle="1" w:styleId="af8">
    <w:basedOn w:val="prastojilentel"/>
    <w:tblPr>
      <w:tblStyleRowBandSize w:val="1"/>
      <w:tblStyleColBandSize w:val="1"/>
      <w:tblCellMar>
        <w:left w:w="115" w:type="dxa"/>
        <w:right w:w="115" w:type="dxa"/>
      </w:tblCellMar>
    </w:tblPr>
  </w:style>
  <w:style w:type="table" w:customStyle="1" w:styleId="af9">
    <w:basedOn w:val="prastojilentel"/>
    <w:tblPr>
      <w:tblStyleRowBandSize w:val="1"/>
      <w:tblStyleColBandSize w:val="1"/>
      <w:tblCellMar>
        <w:left w:w="115" w:type="dxa"/>
        <w:right w:w="115" w:type="dxa"/>
      </w:tblCellMar>
    </w:tblPr>
  </w:style>
  <w:style w:type="table" w:customStyle="1" w:styleId="afa">
    <w:basedOn w:val="prastojilentel"/>
    <w:tblPr>
      <w:tblStyleRowBandSize w:val="1"/>
      <w:tblStyleColBandSize w:val="1"/>
      <w:tblCellMar>
        <w:left w:w="115" w:type="dxa"/>
        <w:right w:w="115" w:type="dxa"/>
      </w:tblCellMar>
    </w:tblPr>
  </w:style>
  <w:style w:type="table" w:customStyle="1" w:styleId="afb">
    <w:basedOn w:val="prastojilentel"/>
    <w:tblPr>
      <w:tblStyleRowBandSize w:val="1"/>
      <w:tblStyleColBandSize w:val="1"/>
      <w:tblCellMar>
        <w:left w:w="115" w:type="dxa"/>
        <w:right w:w="115" w:type="dxa"/>
      </w:tblCellMar>
    </w:tblPr>
  </w:style>
  <w:style w:type="table" w:customStyle="1" w:styleId="afc">
    <w:basedOn w:val="prastojilentel"/>
    <w:tblPr>
      <w:tblStyleRowBandSize w:val="1"/>
      <w:tblStyleColBandSize w:val="1"/>
      <w:tblCellMar>
        <w:left w:w="115" w:type="dxa"/>
        <w:right w:w="115" w:type="dxa"/>
      </w:tblCellMar>
    </w:tblPr>
  </w:style>
  <w:style w:type="table" w:customStyle="1" w:styleId="afd">
    <w:basedOn w:val="prastojilentel"/>
    <w:tblPr>
      <w:tblStyleRowBandSize w:val="1"/>
      <w:tblStyleColBandSize w:val="1"/>
      <w:tblCellMar>
        <w:left w:w="115" w:type="dxa"/>
        <w:right w:w="115" w:type="dxa"/>
      </w:tblCellMar>
    </w:tblPr>
  </w:style>
  <w:style w:type="table" w:customStyle="1" w:styleId="afe">
    <w:basedOn w:val="prastojilentel"/>
    <w:tblPr>
      <w:tblStyleRowBandSize w:val="1"/>
      <w:tblStyleColBandSize w:val="1"/>
      <w:tblCellMar>
        <w:left w:w="115" w:type="dxa"/>
        <w:right w:w="115" w:type="dxa"/>
      </w:tblCellMar>
    </w:tblPr>
  </w:style>
  <w:style w:type="table" w:customStyle="1" w:styleId="aff">
    <w:basedOn w:val="prastojilentel"/>
    <w:tblPr>
      <w:tblStyleRowBandSize w:val="1"/>
      <w:tblStyleColBandSize w:val="1"/>
      <w:tblCellMar>
        <w:left w:w="115" w:type="dxa"/>
        <w:right w:w="115" w:type="dxa"/>
      </w:tblCellMar>
    </w:tblPr>
  </w:style>
  <w:style w:type="table" w:customStyle="1" w:styleId="aff0">
    <w:basedOn w:val="prastojilentel"/>
    <w:tblPr>
      <w:tblStyleRowBandSize w:val="1"/>
      <w:tblStyleColBandSize w:val="1"/>
      <w:tblCellMar>
        <w:left w:w="115" w:type="dxa"/>
        <w:right w:w="115" w:type="dxa"/>
      </w:tblCellMar>
    </w:tblPr>
  </w:style>
  <w:style w:type="table" w:customStyle="1" w:styleId="aff1">
    <w:basedOn w:val="prastojilentel"/>
    <w:tblPr>
      <w:tblStyleRowBandSize w:val="1"/>
      <w:tblStyleColBandSize w:val="1"/>
      <w:tblCellMar>
        <w:left w:w="115" w:type="dxa"/>
        <w:right w:w="115" w:type="dxa"/>
      </w:tblCellMar>
    </w:tblPr>
  </w:style>
  <w:style w:type="table" w:customStyle="1" w:styleId="aff2">
    <w:basedOn w:val="prastojilentel"/>
    <w:tblPr>
      <w:tblStyleRowBandSize w:val="1"/>
      <w:tblStyleColBandSize w:val="1"/>
      <w:tblCellMar>
        <w:left w:w="115" w:type="dxa"/>
        <w:right w:w="115" w:type="dxa"/>
      </w:tblCellMar>
    </w:tblPr>
  </w:style>
  <w:style w:type="table" w:customStyle="1" w:styleId="aff3">
    <w:basedOn w:val="prastojilente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easychair.org/cfp/CTESTEM24" TargetMode="External"/><Relationship Id="rId21" Type="http://schemas.openxmlformats.org/officeDocument/2006/relationships/hyperlink" Target="https://home.pf.jcu.cz/~stem/2024/en/konference-stem-vzdelavani-english/" TargetMode="External"/><Relationship Id="rId42" Type="http://schemas.openxmlformats.org/officeDocument/2006/relationships/hyperlink" Target="https://www.liks.lt/" TargetMode="External"/><Relationship Id="rId47" Type="http://schemas.openxmlformats.org/officeDocument/2006/relationships/hyperlink" Target="https://www.mdpi.com/journal/informatics/editors" TargetMode="External"/><Relationship Id="rId63" Type="http://schemas.openxmlformats.org/officeDocument/2006/relationships/hyperlink" Target="https://www.fsf.vu.lt/en/research-institute-of-educational-sciences/doctoral-school-of-educational-sciences" TargetMode="External"/><Relationship Id="rId68" Type="http://schemas.openxmlformats.org/officeDocument/2006/relationships/hyperlink" Target="https://mif.vu.lt/lt3/en/life-at-mif/news/faculty-news/4792-vilnius-university-hosts-eminent-taiwanese-professor-ting-chia-hsu-for-research-collaboration" TargetMode="External"/><Relationship Id="rId84" Type="http://schemas.openxmlformats.org/officeDocument/2006/relationships/hyperlink" Target="https://doi.org/10.1007/s10639-024-13000-7" TargetMode="External"/><Relationship Id="rId89" Type="http://schemas.openxmlformats.org/officeDocument/2006/relationships/fontTable" Target="fontTable.xml"/><Relationship Id="rId16" Type="http://schemas.openxmlformats.org/officeDocument/2006/relationships/hyperlink" Target="https://doi.org/10.3390/educsci14070780" TargetMode="External"/><Relationship Id="rId11" Type="http://schemas.openxmlformats.org/officeDocument/2006/relationships/hyperlink" Target="https://doi.org/10.1007/s10639-023-11891-6" TargetMode="External"/><Relationship Id="rId32" Type="http://schemas.openxmlformats.org/officeDocument/2006/relationships/hyperlink" Target="https://www.ewepa.org/" TargetMode="External"/><Relationship Id="rId37" Type="http://schemas.openxmlformats.org/officeDocument/2006/relationships/hyperlink" Target="https://e-seimas.lrs.lt/portal/legalAct/lt/TAD/49f23632c46711ee9269b566387cfecb?jfwid=f5arm3g7r" TargetMode="External"/><Relationship Id="rId53" Type="http://schemas.openxmlformats.org/officeDocument/2006/relationships/hyperlink" Target="https://www.ifip-tc3.org/working-groups/working-group-3-1/members/" TargetMode="External"/><Relationship Id="rId58" Type="http://schemas.openxmlformats.org/officeDocument/2006/relationships/hyperlink" Target="https://www.bebras.org/association-board" TargetMode="External"/><Relationship Id="rId74" Type="http://schemas.openxmlformats.org/officeDocument/2006/relationships/hyperlink" Target="https://www.nsa.smm.lt/wp-content/uploads/2024/09/Robotika-ir-mechatronika_VBE-II_IV-sritis_maketas-last.pdf" TargetMode="External"/><Relationship Id="rId79" Type="http://schemas.openxmlformats.org/officeDocument/2006/relationships/hyperlink" Target="https://doi.org/10.46300/9109.2024.18.2" TargetMode="External"/><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hyperlink" Target="https://doi.org/10.1007/s10639-024-13000-7" TargetMode="External"/><Relationship Id="rId22" Type="http://schemas.openxmlformats.org/officeDocument/2006/relationships/hyperlink" Target="https://home.pf.jcu.cz/~stem/2024/en/konference-stem-vzdelavani-english/" TargetMode="External"/><Relationship Id="rId27" Type="http://schemas.openxmlformats.org/officeDocument/2006/relationships/hyperlink" Target="https://figshare.com/articles/journal_contribution/Ali_M_Ma_M_Wong_G_K_-W_2024_i_K_12_Pre-service_Teachers_Perspectives_on_AI_Models_and_Computational_Thinking_The_Insights_from_an_Interpretive_Research_Inquiry_i_Paper_presentation_Proceedings_of_the_8th_International_Conference_on_Computat/26008282?file=48896260" TargetMode="External"/><Relationship Id="rId30" Type="http://schemas.openxmlformats.org/officeDocument/2006/relationships/hyperlink" Target="https://issep2024.elte.hu/program/" TargetMode="External"/><Relationship Id="rId35" Type="http://schemas.openxmlformats.org/officeDocument/2006/relationships/hyperlink" Target="https://mif.vu.lt/lt3/apie-fakulteta/fakulteto-komisijos-ir-komitetai" TargetMode="External"/><Relationship Id="rId43" Type="http://schemas.openxmlformats.org/officeDocument/2006/relationships/hyperlink" Target="https://infedu.vu.lt/journal/INFEDU" TargetMode="External"/><Relationship Id="rId48" Type="http://schemas.openxmlformats.org/officeDocument/2006/relationships/hyperlink" Target="https://www.igi-global.com/journal/international-journal-digital-literacy-digital/1170" TargetMode="External"/><Relationship Id="rId56" Type="http://schemas.openxmlformats.org/officeDocument/2006/relationships/hyperlink" Target="https://usern.tums.ac.ir/" TargetMode="External"/><Relationship Id="rId64" Type="http://schemas.openxmlformats.org/officeDocument/2006/relationships/hyperlink" Target="https://www.bebras.org/uploads/Bebras_anniversary20_new_7f91b12a47.pdf" TargetMode="External"/><Relationship Id="rId69" Type="http://schemas.openxmlformats.org/officeDocument/2006/relationships/hyperlink" Target="https://www.lma.lt/news/2403/67/Konferencija-Technologiju-issukiai-jaunimui-ugdymas-ir-sveikata" TargetMode="External"/><Relationship Id="rId77" Type="http://schemas.openxmlformats.org/officeDocument/2006/relationships/hyperlink" Target="https://doi.org/10.3390/educsci14070780" TargetMode="External"/><Relationship Id="rId8" Type="http://schemas.openxmlformats.org/officeDocument/2006/relationships/hyperlink" Target="https://doi.org/10.1007/s10639-023-11891-6" TargetMode="External"/><Relationship Id="rId51" Type="http://schemas.openxmlformats.org/officeDocument/2006/relationships/hyperlink" Target="https://www.frontiersin.org/journals/coatings-dyes-and-interface-engineering/sections/dyes-and-pigments/editors" TargetMode="External"/><Relationship Id="rId72" Type="http://schemas.openxmlformats.org/officeDocument/2006/relationships/hyperlink" Target="https://www.mii.lt/files/doc/lt/apie_instituta/dmsti_veiklos_planas_2023-2025.pdf" TargetMode="External"/><Relationship Id="rId80" Type="http://schemas.openxmlformats.org/officeDocument/2006/relationships/hyperlink" Target="https://doi.org/10.46300/9109.2024.18.2" TargetMode="External"/><Relationship Id="rId85" Type="http://schemas.openxmlformats.org/officeDocument/2006/relationships/hyperlink" Target="https://doi.org/10.1007/978-3-031-73474-8_12" TargetMode="External"/><Relationship Id="rId3" Type="http://schemas.openxmlformats.org/officeDocument/2006/relationships/settings" Target="settings.xml"/><Relationship Id="rId12" Type="http://schemas.openxmlformats.org/officeDocument/2006/relationships/hyperlink" Target="https://doi.org/10.1007/s10639-024-13000-7" TargetMode="External"/><Relationship Id="rId17" Type="http://schemas.openxmlformats.org/officeDocument/2006/relationships/hyperlink" Target="https://doi.org/10.3390/educsci14070780" TargetMode="External"/><Relationship Id="rId25" Type="http://schemas.openxmlformats.org/officeDocument/2006/relationships/hyperlink" Target="https://www.apsce.net/events/cte-stem-2024" TargetMode="External"/><Relationship Id="rId33" Type="http://schemas.openxmlformats.org/officeDocument/2006/relationships/hyperlink" Target="https://www.bebras.org/association-board" TargetMode="External"/><Relationship Id="rId38" Type="http://schemas.openxmlformats.org/officeDocument/2006/relationships/hyperlink" Target="https://www.liks.lt/liks-bebro-konkurso-sekcija/" TargetMode="External"/><Relationship Id="rId46" Type="http://schemas.openxmlformats.org/officeDocument/2006/relationships/hyperlink" Target="https://www.bjmc.lu.lv/editorial-board/" TargetMode="External"/><Relationship Id="rId59" Type="http://schemas.openxmlformats.org/officeDocument/2006/relationships/hyperlink" Target="https://www.linkedin.com/feed/update/urn%3Ali%3Aactivity%3A7169263695733190656/?midToken=AQG5tMmh3tpjQA&amp;midSig=11alNhdr2PIr81&amp;trk=eml-email_notification_single_mentioned_you_in_this_01-notifications-1-hero%7Ecard%7Efeed&amp;trkEmail=eml-email_notification_single_mentioned_you_in_this_01-notifications-1-hero%7Ecard%7Efeed-null-1p4tvk%7Elt8h3jpd%7E7t-null-voyagerOffline" TargetMode="External"/><Relationship Id="rId67" Type="http://schemas.openxmlformats.org/officeDocument/2006/relationships/hyperlink" Target="https://smsm.lrv.lt/lt/naujienos-1/pranesimai-ziniasklaidai-1/tarptautineje-informatikos-olimpiadoje-lietuvos-mokiniai-iskovojo-du-bronzos-medalius/" TargetMode="External"/><Relationship Id="rId20" Type="http://schemas.openxmlformats.org/officeDocument/2006/relationships/hyperlink" Target="https://doi.org/10.15388/infedu.2024.25" TargetMode="External"/><Relationship Id="rId41" Type="http://schemas.openxmlformats.org/officeDocument/2006/relationships/hyperlink" Target="https://www.ljms.lt/" TargetMode="External"/><Relationship Id="rId54" Type="http://schemas.openxmlformats.org/officeDocument/2006/relationships/hyperlink" Target="https://www.ifip-tc3.org/" TargetMode="External"/><Relationship Id="rId62" Type="http://schemas.openxmlformats.org/officeDocument/2006/relationships/hyperlink" Target="http://www.bebras.lt" TargetMode="External"/><Relationship Id="rId70" Type="http://schemas.openxmlformats.org/officeDocument/2006/relationships/hyperlink" Target="https://www.criticalminds.flf.vu.lt/" TargetMode="External"/><Relationship Id="rId75" Type="http://schemas.openxmlformats.org/officeDocument/2006/relationships/hyperlink" Target="https://www.nsa.smm.lt/wp-content/uploads/2023/12/Mokymu-programa-lektoriams.pdf" TargetMode="External"/><Relationship Id="rId83" Type="http://schemas.openxmlformats.org/officeDocument/2006/relationships/hyperlink" Target="https://doi.org/10.3390/educsci14070780" TargetMode="External"/><Relationship Id="rId88" Type="http://schemas.openxmlformats.org/officeDocument/2006/relationships/hyperlink" Target="https://doi.org/10.1007/s10639-024-13000-7"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doi.org/10.1007/s10639-024-13000-7" TargetMode="External"/><Relationship Id="rId23" Type="http://schemas.openxmlformats.org/officeDocument/2006/relationships/hyperlink" Target="https://home.pf.jcu.cz/~stem/2024/en/konference-stem-vzdelavani-english/" TargetMode="External"/><Relationship Id="rId28" Type="http://schemas.openxmlformats.org/officeDocument/2006/relationships/hyperlink" Target="https://issep2024.elte.hu/program/" TargetMode="External"/><Relationship Id="rId36" Type="http://schemas.openxmlformats.org/officeDocument/2006/relationships/hyperlink" Target="https://mif.vu.lt/lt3/studijos/tarptautiniai-ry%C5%A1iai/erasmus-studijos/207-lt/apie-fakulteta/program%C5%B3-komitetai/2393-studiju-programu-komitetai" TargetMode="External"/><Relationship Id="rId49" Type="http://schemas.openxmlformats.org/officeDocument/2006/relationships/hyperlink" Target="https://journals.lki.lt/terminologija/editorialBoard" TargetMode="External"/><Relationship Id="rId57" Type="http://schemas.openxmlformats.org/officeDocument/2006/relationships/hyperlink" Target="https://issep2025.uni-trier.de/committees/" TargetMode="External"/><Relationship Id="rId10" Type="http://schemas.openxmlformats.org/officeDocument/2006/relationships/hyperlink" Target="https://doi.org/10.1007/s10639-023-11891-6" TargetMode="External"/><Relationship Id="rId31" Type="http://schemas.openxmlformats.org/officeDocument/2006/relationships/hyperlink" Target="https://drive.google.com/file/d/1oibYbA0sqqKqzByDcXkM9cTIK2v4VtTq/view" TargetMode="External"/><Relationship Id="rId44" Type="http://schemas.openxmlformats.org/officeDocument/2006/relationships/hyperlink" Target="https://infedu.vu.lt/journal/INFEDU" TargetMode="External"/><Relationship Id="rId52" Type="http://schemas.openxmlformats.org/officeDocument/2006/relationships/hyperlink" Target="https://www.acm.org/special-interest-groups/sigs/sigcse" TargetMode="External"/><Relationship Id="rId60" Type="http://schemas.openxmlformats.org/officeDocument/2006/relationships/hyperlink" Target="https://issep2024.elte.hu/committees/" TargetMode="External"/><Relationship Id="rId65" Type="http://schemas.openxmlformats.org/officeDocument/2006/relationships/hyperlink" Target="https://emokykla.lt/vadoveliai/vadoveliu-duomenu-baze/knyga/10833" TargetMode="External"/><Relationship Id="rId73" Type="http://schemas.openxmlformats.org/officeDocument/2006/relationships/hyperlink" Target="https://www.e-tar.lt/portal/lt/legalAct/57905ab0b20a11ef88c08519262548c4" TargetMode="External"/><Relationship Id="rId78" Type="http://schemas.openxmlformats.org/officeDocument/2006/relationships/hyperlink" Target="https://doi.org/10.1007/s10639-024-13000-7" TargetMode="External"/><Relationship Id="rId81" Type="http://schemas.openxmlformats.org/officeDocument/2006/relationships/hyperlink" Target="https://doi.org/10.21125/inted.2024.1922" TargetMode="External"/><Relationship Id="rId86" Type="http://schemas.openxmlformats.org/officeDocument/2006/relationships/hyperlink" Target="https://doi.org/10.1007/978-3-031-73474-8_12" TargetMode="External"/><Relationship Id="rId4" Type="http://schemas.openxmlformats.org/officeDocument/2006/relationships/webSettings" Target="webSettings.xml"/><Relationship Id="rId9" Type="http://schemas.openxmlformats.org/officeDocument/2006/relationships/hyperlink" Target="https://doi.org/10.1007/s10639-023-11891-6" TargetMode="External"/><Relationship Id="rId13" Type="http://schemas.openxmlformats.org/officeDocument/2006/relationships/hyperlink" Target="https://doi.org/10.1007/s10639-024-13000-7" TargetMode="External"/><Relationship Id="rId18" Type="http://schemas.openxmlformats.org/officeDocument/2006/relationships/hyperlink" Target="https://doi.org/10.3390/educsci14070780" TargetMode="External"/><Relationship Id="rId39" Type="http://schemas.openxmlformats.org/officeDocument/2006/relationships/hyperlink" Target="https://www.ljms.lt/" TargetMode="External"/><Relationship Id="rId34" Type="http://schemas.openxmlformats.org/officeDocument/2006/relationships/hyperlink" Target="https://www.lmnsc.lt/uplfiles4/SMSM%20%C4%AEsak_VK%20sud%C4%97tis%202023.pdf" TargetMode="External"/><Relationship Id="rId50" Type="http://schemas.openxmlformats.org/officeDocument/2006/relationships/hyperlink" Target="https://www.zurnalai.vu.lt/acta-paedagogica-vilnensia" TargetMode="External"/><Relationship Id="rId55" Type="http://schemas.openxmlformats.org/officeDocument/2006/relationships/hyperlink" Target="https://futurium.ec.europa.eu/en/european-ai-alliance" TargetMode="External"/><Relationship Id="rId76" Type="http://schemas.openxmlformats.org/officeDocument/2006/relationships/hyperlink" Target="https://naujienos.vu.lt/vu-matematikos-ir-informatikos-fakultete-viesi-zymi-mokslininke-is-taivano-ting-chia-hsu/" TargetMode="External"/><Relationship Id="rId7" Type="http://schemas.openxmlformats.org/officeDocument/2006/relationships/hyperlink" Target="https://doi.org/10.1002/cae.22788" TargetMode="External"/><Relationship Id="rId71" Type="http://schemas.openxmlformats.org/officeDocument/2006/relationships/hyperlink" Target="https://www.criticalminds.flf.vu.lt/component/speventum/speaker/66-tatjana-jevsikova?Itemid=144" TargetMode="External"/><Relationship Id="rId2" Type="http://schemas.openxmlformats.org/officeDocument/2006/relationships/styles" Target="styles.xml"/><Relationship Id="rId29" Type="http://schemas.openxmlformats.org/officeDocument/2006/relationships/hyperlink" Target="https://link.springer.com/chapter/10.1007/978-3-031-73474-8_12" TargetMode="External"/><Relationship Id="rId24" Type="http://schemas.openxmlformats.org/officeDocument/2006/relationships/hyperlink" Target="https://www.uni-trier.de/en/universitaet/fachbereiche-faecher/fachbereich-iv/faecher/informatikwissenschaften/professuren/theoretische-informatik/research/conferences-and-workshops/cmsc" TargetMode="External"/><Relationship Id="rId40" Type="http://schemas.openxmlformats.org/officeDocument/2006/relationships/hyperlink" Target="http://www.lma.lt" TargetMode="External"/><Relationship Id="rId45" Type="http://schemas.openxmlformats.org/officeDocument/2006/relationships/hyperlink" Target="https://ioinformatics.org/page/ioi-journal/1" TargetMode="External"/><Relationship Id="rId66" Type="http://schemas.openxmlformats.org/officeDocument/2006/relationships/hyperlink" Target="https://alkas.lt/2024/04/29/vilniuje-vyks-30-oji-baltijos-saliu-informatikos-olimpiada/" TargetMode="External"/><Relationship Id="rId87" Type="http://schemas.openxmlformats.org/officeDocument/2006/relationships/hyperlink" Target="https://doi.org/10.1007/s10639-024-13000-7" TargetMode="External"/><Relationship Id="rId61" Type="http://schemas.openxmlformats.org/officeDocument/2006/relationships/hyperlink" Target="http://www.bebras.org" TargetMode="External"/><Relationship Id="rId82" Type="http://schemas.openxmlformats.org/officeDocument/2006/relationships/hyperlink" Target="https://doi.org/10.21125/inted.2024.1922" TargetMode="External"/><Relationship Id="rId19" Type="http://schemas.openxmlformats.org/officeDocument/2006/relationships/hyperlink" Target="https://doi.org/10.3390/educsci140707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u7YdV6h7tV6fNjdkIc3N3OrOpQ==">CgMxLjA4AGoqChRzdWdnZXN0LjR5bWM5bWZhMGhjaRISVmFsZW50aW5hIERhZ2llbsSXaioKFHN1Z2dlc3QuNXY1dWpvc2VrMGZjEhJWYWxlbnRpbmEgRGFnaWVuxJdyITFzQUZNbHEwajdZZXhBUGJheC1FZy1DM2o0M2kteTFSdQ==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4779</Words>
  <Characters>38717</Characters>
  <Application>Microsoft Office Word</Application>
  <DocSecurity>0</DocSecurity>
  <Lines>1843</Lines>
  <Paragraphs>887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Saulius Maskeliunas</dc:creator>
  <cp:lastModifiedBy>Tatjana Jevsikova</cp:lastModifiedBy>
  <cp:revision>4</cp:revision>
  <dcterms:created xsi:type="dcterms:W3CDTF">2024-12-06T15:11:00Z</dcterms:created>
  <dcterms:modified xsi:type="dcterms:W3CDTF">2024-12-12T11:52:00Z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29105beca082356ee8574c93db8fbb56f87284268c0090ce5c6cf2cd272823ed</vt:lpwstr>
  </property>
</Properties>
</file>